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hAnsi="Times New Roman" w:cs="Times New Roman"/>
          <w:b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5D70E6" w:rsidRPr="005D70E6" w:rsidRDefault="00E817D2" w:rsidP="00E817D2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5D70E6" w:rsidRPr="00A66C3A">
        <w:rPr>
          <w:rFonts w:ascii="Times New Roman" w:hAnsi="Times New Roman" w:cs="Times New Roman"/>
          <w:b/>
          <w:sz w:val="24"/>
          <w:szCs w:val="24"/>
          <w:lang w:eastAsia="ru-RU"/>
        </w:rPr>
        <w:t>«УРАЛЬСКИЙ ПРОМЫШЛЕННО-ЭКОНОМИЧЕСКИЙ ТЕХНИКУМ</w:t>
      </w:r>
      <w:r w:rsidR="005D70E6" w:rsidRPr="005D70E6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</w:p>
    <w:p w:rsid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CE028E" w:rsidRDefault="00CE028E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CE028E" w:rsidRPr="005D70E6" w:rsidRDefault="00CE028E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:rsidR="005D70E6" w:rsidRPr="00B354BD" w:rsidRDefault="005D70E6" w:rsidP="005D70E6">
      <w:pPr>
        <w:keepNext/>
        <w:spacing w:after="0" w:line="240" w:lineRule="auto"/>
        <w:ind w:left="1418" w:hanging="709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B354B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ПМ.01    Организация технического обслуживания и   ремонта электрического и электромеханического оборудования</w:t>
      </w:r>
    </w:p>
    <w:p w:rsidR="00E817D2" w:rsidRPr="00B354BD" w:rsidRDefault="00E817D2" w:rsidP="005D70E6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</w:p>
    <w:p w:rsidR="005D70E6" w:rsidRPr="00B354BD" w:rsidRDefault="006A4037" w:rsidP="005D70E6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B354B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 xml:space="preserve"> </w:t>
      </w:r>
      <w:r w:rsidR="005D70E6" w:rsidRPr="00B354B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МДК 01.03.02 Электроснабжение отрасли</w:t>
      </w:r>
    </w:p>
    <w:p w:rsidR="005D70E6" w:rsidRPr="00B354BD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D70E6" w:rsidRPr="005D70E6" w:rsidRDefault="005D70E6" w:rsidP="005D70E6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Учебно-методическое пособие по выполнению курсового проекта  для студентов по специальности 13.02.11 </w:t>
      </w:r>
      <w:r w:rsidRPr="005D70E6">
        <w:rPr>
          <w:rFonts w:ascii="Times New Roman" w:hAnsi="Times New Roman" w:cs="Times New Roman"/>
          <w:lang w:eastAsia="ru-RU"/>
        </w:rPr>
        <w:t>«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t>Техническая эксплуатация и  обслуживание электрического и электромеханического оборудования»</w:t>
      </w:r>
      <w:r w:rsidR="00E817D2">
        <w:rPr>
          <w:rFonts w:ascii="Times New Roman" w:hAnsi="Times New Roman" w:cs="Times New Roman"/>
          <w:sz w:val="28"/>
          <w:szCs w:val="28"/>
          <w:lang w:eastAsia="ru-RU"/>
        </w:rPr>
        <w:t xml:space="preserve"> (базовой подготовки)</w:t>
      </w:r>
    </w:p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spacing w:line="240" w:lineRule="auto"/>
        <w:ind w:firstLine="720"/>
        <w:jc w:val="center"/>
        <w:rPr>
          <w:rFonts w:ascii="Times New Roman" w:hAnsi="Times New Roman" w:cs="Times New Roman"/>
          <w:caps/>
        </w:rPr>
      </w:pPr>
    </w:p>
    <w:p w:rsidR="005D70E6" w:rsidRPr="005D70E6" w:rsidRDefault="005D70E6" w:rsidP="005D70E6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965F9D" w:rsidRDefault="00965F9D" w:rsidP="00965F9D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A2496B" w:rsidRDefault="00A2496B" w:rsidP="005D70E6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bCs/>
          <w:sz w:val="28"/>
          <w:szCs w:val="28"/>
          <w:lang w:eastAsia="ru-RU"/>
        </w:rPr>
        <w:t>2016 г.</w:t>
      </w: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17D2" w:rsidRPr="005D70E6" w:rsidTr="00EF1778">
        <w:trPr>
          <w:trHeight w:val="3554"/>
        </w:trPr>
        <w:tc>
          <w:tcPr>
            <w:tcW w:w="4785" w:type="dxa"/>
          </w:tcPr>
          <w:p w:rsidR="00E817D2" w:rsidRPr="00245A13" w:rsidRDefault="00E817D2" w:rsidP="00E817D2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  <w:b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 xml:space="preserve">Одобрена 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 xml:space="preserve">цикловой комиссией 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>электроэнергетики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>Председатель комиссии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245A13">
              <w:rPr>
                <w:rFonts w:ascii="Times New Roman" w:hAnsi="Times New Roman" w:cs="Times New Roman"/>
              </w:rPr>
              <w:t xml:space="preserve">______________  </w:t>
            </w: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Шурова</w:t>
            </w:r>
            <w:proofErr w:type="spellEnd"/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>Протокол № 1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>от «25» августа  201</w:t>
            </w:r>
            <w:r>
              <w:rPr>
                <w:rFonts w:ascii="Times New Roman" w:hAnsi="Times New Roman" w:cs="Times New Roman"/>
              </w:rPr>
              <w:t>6</w:t>
            </w:r>
            <w:r w:rsidRPr="00245A13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4786" w:type="dxa"/>
          </w:tcPr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  <w:i/>
              </w:rPr>
              <w:t>УТВЕРЖДАЮ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A1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245A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45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A13">
              <w:rPr>
                <w:rFonts w:ascii="Times New Roman" w:hAnsi="Times New Roman" w:cs="Times New Roman"/>
                <w:sz w:val="24"/>
                <w:szCs w:val="24"/>
              </w:rPr>
              <w:t xml:space="preserve">учебной  работе АН ПОО Уральский промышленно-экономический техникум 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A13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Н.Б. </w:t>
            </w:r>
            <w:proofErr w:type="spellStart"/>
            <w:r w:rsidRPr="00245A13">
              <w:rPr>
                <w:rFonts w:ascii="Times New Roman" w:hAnsi="Times New Roman" w:cs="Times New Roman"/>
                <w:sz w:val="24"/>
                <w:szCs w:val="24"/>
              </w:rPr>
              <w:t>Чмель</w:t>
            </w:r>
            <w:proofErr w:type="spellEnd"/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ind w:firstLine="567"/>
              <w:rPr>
                <w:rFonts w:ascii="Times New Roman" w:hAnsi="Times New Roman" w:cs="Times New Roman"/>
                <w:b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245A13">
              <w:rPr>
                <w:rFonts w:ascii="Times New Roman" w:hAnsi="Times New Roman" w:cs="Times New Roman"/>
              </w:rPr>
              <w:t>«2</w:t>
            </w:r>
            <w:r>
              <w:rPr>
                <w:rFonts w:ascii="Times New Roman" w:hAnsi="Times New Roman" w:cs="Times New Roman"/>
              </w:rPr>
              <w:t>9</w:t>
            </w:r>
            <w:r w:rsidRPr="00245A13">
              <w:rPr>
                <w:rFonts w:ascii="Times New Roman" w:hAnsi="Times New Roman" w:cs="Times New Roman"/>
              </w:rPr>
              <w:t>»  августа 201</w:t>
            </w:r>
            <w:r>
              <w:rPr>
                <w:rFonts w:ascii="Times New Roman" w:hAnsi="Times New Roman" w:cs="Times New Roman"/>
              </w:rPr>
              <w:t>6</w:t>
            </w:r>
            <w:r w:rsidRPr="00245A13">
              <w:rPr>
                <w:rFonts w:ascii="Times New Roman" w:hAnsi="Times New Roman" w:cs="Times New Roman"/>
              </w:rPr>
              <w:t xml:space="preserve"> г.</w:t>
            </w: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  <w:p w:rsidR="00E817D2" w:rsidRPr="00245A13" w:rsidRDefault="00E817D2" w:rsidP="00E817D2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Составитель:  </w:t>
      </w:r>
      <w:r w:rsidR="00B35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Данилова Е.В.,</w:t>
      </w:r>
      <w:r w:rsidRPr="005D7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АН ПОО “Уральский промышленно-экономический техникум»</w:t>
      </w: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5F9D" w:rsidRDefault="00965F9D" w:rsidP="00B35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4BD" w:rsidRDefault="00B354BD" w:rsidP="00B354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BD" w:rsidRDefault="00B354BD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BD" w:rsidRDefault="00B354BD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BD" w:rsidRDefault="00B354BD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5D70E6" w:rsidRPr="00E5236D" w:rsidRDefault="00E5236D" w:rsidP="00E523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Стр.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ЗАПИСКА………………………………………………………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1.ОРГАНИЗАЦИЯ ВЫПОЛНЕНИЯ КУРСОВОГО ПРОЕКТА……………………………</w:t>
      </w:r>
      <w:r w:rsidR="00E5236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1.1 Порядок выполнения курсового проекта………………………………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…..7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1.2 Руководство курсового проекта………………………………………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1.3 Структура и содержание курсового проекта……………………………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…9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1.4 Общие требования к изложению и стилю текста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236D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ТРЕБОВАНИЯ К ОФОРМЛЕ</w:t>
      </w:r>
      <w:r w:rsidR="00794F1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КУРСОВОГО ПРОЕКТА ……………………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94F15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E5236D" w:rsidRP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Общие требования………………………………………………………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5D70E6" w:rsidRPr="005D70E6" w:rsidRDefault="005D70E6" w:rsidP="00794F15">
      <w:pPr>
        <w:tabs>
          <w:tab w:val="left" w:pos="893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2.2 Оформление заголовков…………………………………………………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5D70E6" w:rsidRPr="005D70E6" w:rsidRDefault="005D70E6" w:rsidP="00794F15">
      <w:pPr>
        <w:tabs>
          <w:tab w:val="left" w:pos="893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2.3 Оформление содержания……………………………………………………</w:t>
      </w:r>
      <w:r w:rsidR="00E5236D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2.4 Оформление иллюстраций…………………………………………………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.15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2.5 Оформление таблиц…………………………………………………………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2.6 Оформление формул………………………………………………………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...17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2.7 Оформление списка источников……………………………………………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2.8 Оформление приложений…………………………………………………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...18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 ПОРЯДОК ЗАЩИТЫ КУРСОВОГО ПРОЕКТА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……………………………19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3.1 Общие положения…………………………………………………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…………19</w:t>
      </w:r>
    </w:p>
    <w:p w:rsidR="005D70E6" w:rsidRPr="005D70E6" w:rsidRDefault="005D70E6" w:rsidP="00794F15">
      <w:pPr>
        <w:tabs>
          <w:tab w:val="left" w:pos="893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3.2 Структура доклада………………………………………………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5D70E6" w:rsidRDefault="003D6083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 Т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 к оформл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ю презентации……………………………………19</w:t>
      </w:r>
    </w:p>
    <w:p w:rsidR="009A65D4" w:rsidRPr="005D70E6" w:rsidRDefault="009A65D4" w:rsidP="005D70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A65D4">
        <w:t xml:space="preserve"> </w:t>
      </w:r>
      <w:r w:rsidR="00794F15">
        <w:rPr>
          <w:rFonts w:ascii="Times New Roman" w:hAnsi="Times New Roman" w:cs="Times New Roman"/>
          <w:sz w:val="28"/>
          <w:szCs w:val="28"/>
        </w:rPr>
        <w:t>РАСЧЕТНО-ТЕХНИЧЕСКАЯ ЧАСТЬ ПРОЕКТА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CE02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E028E">
        <w:rPr>
          <w:rFonts w:ascii="Times New Roman" w:hAnsi="Times New Roman" w:cs="Times New Roman"/>
          <w:sz w:val="28"/>
          <w:szCs w:val="28"/>
        </w:rPr>
        <w:t>.23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А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тем курсовых проектов………………………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Б </w:t>
      </w:r>
      <w:r w:rsidR="00984D98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выполнения курсового проекта 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984D9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984D98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FF55B0" w:rsidRP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В </w:t>
      </w:r>
      <w:r w:rsidR="00984D98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задания на  курсовой проект 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984D9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FF55B0" w:rsidRP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</w:p>
    <w:p w:rsidR="005D70E6" w:rsidRPr="005D70E6" w:rsidRDefault="005D70E6" w:rsidP="00717E42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Г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титульного листа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CE028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17E42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984D98" w:rsidRPr="00984D98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Д </w:t>
      </w:r>
      <w:r w:rsidR="000E7C73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  рецензии руководителя </w:t>
      </w:r>
      <w:r w:rsidR="006154BC" w:rsidRPr="00615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курсового проекта </w:t>
      </w:r>
      <w:r w:rsidR="006154B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="00984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4D98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..65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Е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(обязательное) Основные надписи ГОСТ 2.104-68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84D98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Ж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………………………………………………….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</w:p>
    <w:p w:rsidR="005D70E6" w:rsidRPr="005D70E6" w:rsidRDefault="00E60E1B" w:rsidP="00717E42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5D70E6"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Обозначения индексов документов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...69</w:t>
      </w:r>
    </w:p>
    <w:p w:rsidR="005D70E6" w:rsidRPr="005D70E6" w:rsidRDefault="00E60E1B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И</w:t>
      </w:r>
      <w:r w:rsidR="005D70E6"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</w:p>
    <w:p w:rsidR="005D70E6" w:rsidRPr="005D70E6" w:rsidRDefault="00E60E1B" w:rsidP="00717E42">
      <w:pPr>
        <w:tabs>
          <w:tab w:val="left" w:pos="9072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5D70E6"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текста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...71</w:t>
      </w:r>
    </w:p>
    <w:p w:rsidR="005D70E6" w:rsidRPr="005D70E6" w:rsidRDefault="00E60E1B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Л</w:t>
      </w:r>
      <w:r w:rsidR="005D70E6"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 пояснительной записки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.72</w:t>
      </w:r>
    </w:p>
    <w:p w:rsidR="005D70E6" w:rsidRPr="005D70E6" w:rsidRDefault="005D70E6" w:rsidP="005D7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</w:t>
      </w:r>
      <w:r w:rsidR="00E60E1B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ОЖЕНИЕ М</w:t>
      </w: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Заглавный лист пояснительной записки – содержание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CE02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F1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17E42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</w:p>
    <w:p w:rsidR="005D70E6" w:rsidRPr="005D70E6" w:rsidRDefault="00E60E1B" w:rsidP="005D70E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ПРИЛОЖЕНИЕ Н</w:t>
      </w:r>
      <w:r w:rsidR="005D70E6" w:rsidRPr="005D70E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bookmarkStart w:id="0" w:name="_Toc446076733"/>
      <w:r w:rsidR="005D70E6" w:rsidRPr="005D70E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Заглавный лист курсового проекта – ведомость документов</w:t>
      </w:r>
      <w:bookmarkEnd w:id="0"/>
      <w:r w:rsidR="00794F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  <w:r w:rsidR="00717E4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74</w:t>
      </w:r>
    </w:p>
    <w:p w:rsidR="007642DA" w:rsidRDefault="007642DA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2DA" w:rsidRDefault="007642DA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BD" w:rsidRDefault="00B354BD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Default="009174C0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70E6">
        <w:rPr>
          <w:rFonts w:ascii="Times New Roman" w:hAnsi="Times New Roman" w:cs="Times New Roman"/>
          <w:sz w:val="28"/>
          <w:szCs w:val="28"/>
        </w:rPr>
        <w:t xml:space="preserve">Методические указания предназначены для обучающихся по специальности 13.02.11 «Техническая эксплуатация и обслуживание электрического и электромеханического оборудования (по отраслям)», для </w:t>
      </w:r>
      <w:r w:rsidRPr="005D70E6">
        <w:rPr>
          <w:rFonts w:ascii="Times New Roman" w:eastAsia="TimesNewRoman" w:hAnsi="Times New Roman" w:cs="Times New Roman"/>
          <w:sz w:val="28"/>
          <w:szCs w:val="28"/>
        </w:rPr>
        <w:t>систематизации и расширения теоретических знаний, ознакомления с основными приемами проектирования</w:t>
      </w:r>
      <w:r w:rsidRPr="005D70E6">
        <w:rPr>
          <w:rFonts w:ascii="Times New Roman" w:hAnsi="Times New Roman" w:cs="Times New Roman"/>
          <w:sz w:val="28"/>
          <w:szCs w:val="28"/>
        </w:rPr>
        <w:t>, а также для руководителей</w:t>
      </w:r>
      <w:proofErr w:type="gramEnd"/>
    </w:p>
    <w:p w:rsidR="005D70E6" w:rsidRPr="005D70E6" w:rsidRDefault="005D70E6" w:rsidP="005D70E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D70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Методические указания разработаны в соответствии с федеральным государственным образовательным стандартом по специальности 13.02.11 «</w:t>
      </w:r>
      <w:r w:rsidRPr="005D70E6">
        <w:rPr>
          <w:rFonts w:ascii="Times New Roman" w:hAnsi="Times New Roman" w:cs="Times New Roman"/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</w:t>
      </w:r>
      <w:r w:rsidR="009A65D4">
        <w:rPr>
          <w:rFonts w:ascii="Times New Roman" w:hAnsi="Times New Roman" w:cs="Times New Roman"/>
          <w:sz w:val="28"/>
          <w:szCs w:val="28"/>
        </w:rPr>
        <w:t>)</w:t>
      </w:r>
      <w:r w:rsidRPr="005D70E6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5D70E6" w:rsidRPr="005D70E6" w:rsidRDefault="005D70E6" w:rsidP="005D7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Курсовое проектирование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неотъемлемой частью процесса обучения и формирования будущего специалиста. 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Курсовое проектирование имеет целью:  углубить, закрепить и 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обучающихся по данному предмету; развить навыки самостоятельного выбора основных проектных решений и научить их практически применять полученные ими теоретические знания при решении вопросов конструктивно-планировочного характера, при выполнении расчетов электрических  нагрузок, расчет токов короткого замыкания, компенсации реактивной мощности и выборе необходимого электрического оборудования.</w:t>
      </w:r>
      <w:proofErr w:type="gramEnd"/>
    </w:p>
    <w:p w:rsidR="005D70E6" w:rsidRPr="005D70E6" w:rsidRDefault="005D70E6" w:rsidP="005D7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курсовое проектирование призвано подготовить обучающихся к разработке дипломного проекта и привить им первые навыки технико-экономического подхода к комплексному решению задач, связанных с централизованным электроснабжением промышленных предприятий. В современных условиях огромную роль играют вопросы охраны окружающей среды, экономии   энергоресурсов, стандартизации и контроля качества.</w:t>
      </w:r>
    </w:p>
    <w:p w:rsidR="005D70E6" w:rsidRPr="005D70E6" w:rsidRDefault="005D70E6" w:rsidP="005D7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все эти вопросы должны получить достаточное отражение в курсовом проекте и отвечать требованиям, приближенным к реальным условиям.</w:t>
      </w:r>
    </w:p>
    <w:p w:rsidR="005D70E6" w:rsidRPr="005D70E6" w:rsidRDefault="005D70E6" w:rsidP="005D70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Курсовые проекты выполняются в соответствии с «Инструкцией об организации курсового проектирования в средних специальных учебных заведениях».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В ходе выполнения курсового проекта </w:t>
      </w:r>
      <w:proofErr w:type="gramStart"/>
      <w:r w:rsidRPr="005D70E6">
        <w:rPr>
          <w:rFonts w:ascii="Times New Roman" w:eastAsia="TimesNewRoman" w:hAnsi="Times New Roman" w:cs="Times New Roman"/>
          <w:sz w:val="28"/>
          <w:szCs w:val="28"/>
        </w:rPr>
        <w:t>обучающийся</w:t>
      </w:r>
      <w:proofErr w:type="gramEnd"/>
      <w:r w:rsidRPr="005D70E6">
        <w:rPr>
          <w:rFonts w:ascii="Times New Roman" w:eastAsia="TimesNewRoman" w:hAnsi="Times New Roman" w:cs="Times New Roman"/>
          <w:sz w:val="28"/>
          <w:szCs w:val="28"/>
        </w:rPr>
        <w:t xml:space="preserve"> должен: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b/>
          <w:bCs/>
          <w:sz w:val="28"/>
          <w:szCs w:val="28"/>
        </w:rPr>
        <w:t>знать:</w:t>
      </w:r>
    </w:p>
    <w:p w:rsidR="005D70E6" w:rsidRPr="005D70E6" w:rsidRDefault="005D70E6" w:rsidP="005D70E6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основы систем электроснабжения промышленных предприятий;</w:t>
      </w:r>
    </w:p>
    <w:p w:rsidR="005D70E6" w:rsidRPr="005D70E6" w:rsidRDefault="005D70E6" w:rsidP="005D70E6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схемы и основное электротехническое, и коммутационное оборудование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подстанций, систем электроснабжения;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b/>
          <w:bCs/>
          <w:sz w:val="28"/>
          <w:szCs w:val="28"/>
        </w:rPr>
        <w:t>уметь:</w:t>
      </w:r>
    </w:p>
    <w:p w:rsidR="005D70E6" w:rsidRPr="005D70E6" w:rsidRDefault="005D70E6" w:rsidP="005D70E6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рассчитывать и выбирать элементы системы электроснабжения в процессе их разработки;</w:t>
      </w:r>
    </w:p>
    <w:p w:rsidR="005D70E6" w:rsidRPr="005D70E6" w:rsidRDefault="005D70E6" w:rsidP="005D70E6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определять оптимальные режимы работы систем электроснабжения;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b/>
          <w:bCs/>
          <w:sz w:val="28"/>
          <w:szCs w:val="28"/>
        </w:rPr>
        <w:t>владеть:</w:t>
      </w:r>
    </w:p>
    <w:p w:rsidR="005D70E6" w:rsidRPr="005D70E6" w:rsidRDefault="005D70E6" w:rsidP="005D70E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методиками расчета систем электроснабжения.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5D70E6">
        <w:rPr>
          <w:rFonts w:ascii="Times New Roman" w:hAnsi="Times New Roman" w:cs="Times New Roman"/>
          <w:b/>
          <w:bCs/>
          <w:sz w:val="28"/>
        </w:rPr>
        <w:t xml:space="preserve">      </w:t>
      </w: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</w:p>
    <w:p w:rsidR="005D70E6" w:rsidRPr="005D70E6" w:rsidRDefault="005D70E6" w:rsidP="005D70E6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5D70E6">
        <w:rPr>
          <w:rFonts w:ascii="Times New Roman" w:hAnsi="Times New Roman" w:cs="Times New Roman"/>
          <w:b/>
          <w:bCs/>
          <w:sz w:val="28"/>
        </w:rPr>
        <w:t xml:space="preserve">       1.ОРГАНИЗАЦИЯ ВЫПОЛНЕНИЯ КУРСОВОГО ПРОЕКТА</w:t>
      </w:r>
    </w:p>
    <w:p w:rsidR="005D70E6" w:rsidRPr="005D70E6" w:rsidRDefault="005D70E6" w:rsidP="005D70E6">
      <w:pPr>
        <w:spacing w:after="0" w:line="360" w:lineRule="auto"/>
        <w:ind w:firstLine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Порядок выполнения курсового проекта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курсового проекта включает следующие этапы: </w:t>
      </w:r>
    </w:p>
    <w:p w:rsidR="005D70E6" w:rsidRPr="005D70E6" w:rsidRDefault="005D70E6" w:rsidP="005D70E6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задания на 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курсовое проектирование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D70E6" w:rsidRPr="005D70E6" w:rsidRDefault="005D70E6" w:rsidP="005D70E6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Calibri" w:hAnsi="Times New Roman" w:cs="Times New Roman"/>
          <w:sz w:val="28"/>
          <w:szCs w:val="28"/>
        </w:rPr>
        <w:t>ознакомиться с учебной литературой, нормативно-технической документацией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D70E6" w:rsidRPr="005D70E6" w:rsidRDefault="005D70E6" w:rsidP="005D70E6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курсовым проектом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5D70E6" w:rsidRPr="005D70E6" w:rsidRDefault="005D70E6" w:rsidP="005D70E6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курсового проекта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D70E6" w:rsidRPr="005D70E6" w:rsidRDefault="005D70E6" w:rsidP="005D70E6">
      <w:pPr>
        <w:spacing w:after="0" w:line="36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курсово</w:t>
      </w:r>
      <w:r w:rsidR="009A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проекта проходит в </w:t>
      </w:r>
      <w:proofErr w:type="spellStart"/>
      <w:r w:rsidR="009A65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соотвствии</w:t>
      </w:r>
      <w:proofErr w:type="spellEnd"/>
      <w:r w:rsidR="00E72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графиком (приложение Б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курсовой проект должно быть строго индивидуально. Для курсового проектирования необходимо по возможности использовать реальную производственную тематику.</w:t>
      </w:r>
      <w:r w:rsidR="00487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курсового проекта представлены в приложение А.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Курсовой проект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ответственным этапом учебного процесса. Качество и степень проработки задания на курсовое проектирование позволяет судить о квалификации обучающегося и степени его подготовленности по избранной специальности.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на курсовой проект должно содержать перечень вопросов, подлежащих разработке. К заданию прилагаются исходные данные, которые должны обеспечить 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правильно, в соответствии с ПУЭ и ПТЭЭП, и существующей практикой реального проектирования комплексно решить поставленную задачу.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Исходные данные должны быть исчерпывающими для нахождения в справочной литературе необходимых сведений по тематике курсового проекта.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Руководство курсового проекта</w:t>
      </w:r>
    </w:p>
    <w:p w:rsidR="005D70E6" w:rsidRPr="005D70E6" w:rsidRDefault="005D70E6" w:rsidP="005D70E6">
      <w:pPr>
        <w:widowControl w:val="0"/>
        <w:spacing w:after="120" w:line="482" w:lineRule="exact"/>
        <w:ind w:left="40" w:right="23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При подготовке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КП </w:t>
      </w:r>
      <w:proofErr w:type="spellStart"/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назнача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е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тся</w:t>
      </w:r>
      <w:proofErr w:type="spellEnd"/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руководитель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.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Консультирование осуществляется в соответствии с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утвержденным расписанием консультаций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.</w:t>
      </w:r>
    </w:p>
    <w:p w:rsidR="005D70E6" w:rsidRPr="005D70E6" w:rsidRDefault="005D70E6" w:rsidP="005D70E6">
      <w:pPr>
        <w:widowControl w:val="0"/>
        <w:spacing w:after="120" w:line="482" w:lineRule="exact"/>
        <w:ind w:left="40" w:right="23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lastRenderedPageBreak/>
        <w:t xml:space="preserve">Основными функциями руководителя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курсового проекта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являются:</w:t>
      </w:r>
    </w:p>
    <w:p w:rsidR="005D70E6" w:rsidRPr="005D70E6" w:rsidRDefault="005D70E6" w:rsidP="005D70E6">
      <w:pPr>
        <w:widowControl w:val="0"/>
        <w:numPr>
          <w:ilvl w:val="0"/>
          <w:numId w:val="12"/>
        </w:numPr>
        <w:spacing w:after="120" w:line="482" w:lineRule="exact"/>
        <w:ind w:right="2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разработка индивидуальных заданий по утвержденным темам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(форма индивидуального задания представлена в Приложении </w:t>
      </w:r>
      <w:r w:rsidR="00984D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В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);</w:t>
      </w:r>
    </w:p>
    <w:p w:rsidR="005D70E6" w:rsidRPr="005D70E6" w:rsidRDefault="005D70E6" w:rsidP="005D70E6">
      <w:pPr>
        <w:widowControl w:val="0"/>
        <w:numPr>
          <w:ilvl w:val="0"/>
          <w:numId w:val="12"/>
        </w:numPr>
        <w:spacing w:after="120" w:line="482" w:lineRule="exact"/>
        <w:ind w:right="2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консультирование по вопросам содержания и последовательности выполнения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курсового проекта</w:t>
      </w:r>
    </w:p>
    <w:p w:rsidR="005D70E6" w:rsidRPr="005D70E6" w:rsidRDefault="005D70E6" w:rsidP="005D70E6">
      <w:pPr>
        <w:widowControl w:val="0"/>
        <w:numPr>
          <w:ilvl w:val="0"/>
          <w:numId w:val="12"/>
        </w:numPr>
        <w:spacing w:after="120" w:line="482" w:lineRule="exact"/>
        <w:ind w:right="2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оказание помощи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обучающемуся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в подборе необходимой литературы и источников;</w:t>
      </w:r>
    </w:p>
    <w:p w:rsidR="005D70E6" w:rsidRPr="005D70E6" w:rsidRDefault="005D70E6" w:rsidP="005D70E6">
      <w:pPr>
        <w:widowControl w:val="0"/>
        <w:numPr>
          <w:ilvl w:val="0"/>
          <w:numId w:val="12"/>
        </w:numPr>
        <w:spacing w:after="120" w:line="482" w:lineRule="exact"/>
        <w:ind w:right="2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контроль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за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ход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ом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выполнения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 курсового проекта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;</w:t>
      </w:r>
    </w:p>
    <w:p w:rsidR="005D70E6" w:rsidRPr="005D70E6" w:rsidRDefault="005D70E6" w:rsidP="005D70E6">
      <w:pPr>
        <w:widowControl w:val="0"/>
        <w:numPr>
          <w:ilvl w:val="0"/>
          <w:numId w:val="12"/>
        </w:numPr>
        <w:spacing w:after="120" w:line="482" w:lineRule="exact"/>
        <w:ind w:right="2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подготовка письменного отзыва на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 курсовой проект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.</w:t>
      </w:r>
    </w:p>
    <w:p w:rsidR="005D70E6" w:rsidRPr="005D70E6" w:rsidRDefault="005D70E6" w:rsidP="005D70E6">
      <w:pPr>
        <w:tabs>
          <w:tab w:val="left" w:pos="-426"/>
          <w:tab w:val="left" w:pos="142"/>
        </w:tabs>
        <w:spacing w:line="360" w:lineRule="auto"/>
        <w:ind w:left="72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16180097"/>
      <w:r w:rsidRPr="005D70E6">
        <w:rPr>
          <w:rFonts w:ascii="Times New Roman" w:hAnsi="Times New Roman" w:cs="Times New Roman"/>
          <w:sz w:val="28"/>
          <w:szCs w:val="28"/>
        </w:rPr>
        <w:t>Выполнение индивидуальных заданий сопровождаются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курсового проекта. Не реже одного раза в неделю обучающийся должен отчитываться по выполненной работе перед руководителем КП, который на основе графика выполнения курсово</w:t>
      </w:r>
      <w:r w:rsidR="003331EA">
        <w:rPr>
          <w:rFonts w:ascii="Times New Roman" w:hAnsi="Times New Roman" w:cs="Times New Roman"/>
          <w:sz w:val="28"/>
          <w:szCs w:val="28"/>
        </w:rPr>
        <w:t>го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="003331EA">
        <w:rPr>
          <w:rFonts w:ascii="Times New Roman" w:hAnsi="Times New Roman" w:cs="Times New Roman"/>
          <w:sz w:val="28"/>
          <w:szCs w:val="28"/>
        </w:rPr>
        <w:t>проекта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фиксирует степень готовности в процентах к объёму работы. В случае отставания от графика выполнения работы, </w:t>
      </w:r>
      <w:proofErr w:type="gramStart"/>
      <w:r w:rsidRPr="005D70E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D70E6">
        <w:rPr>
          <w:rFonts w:ascii="Times New Roman" w:hAnsi="Times New Roman" w:cs="Times New Roman"/>
          <w:sz w:val="28"/>
          <w:szCs w:val="28"/>
        </w:rPr>
        <w:t xml:space="preserve"> обязан представить письменное объяснение своему руководителю. </w:t>
      </w:r>
    </w:p>
    <w:p w:rsidR="005D70E6" w:rsidRPr="005D70E6" w:rsidRDefault="005D70E6" w:rsidP="005D70E6">
      <w:pPr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Отзыв руководителя</w:t>
      </w:r>
    </w:p>
    <w:p w:rsidR="005D70E6" w:rsidRPr="005D70E6" w:rsidRDefault="005D70E6" w:rsidP="005D70E6">
      <w:pPr>
        <w:tabs>
          <w:tab w:val="left" w:pos="0"/>
          <w:tab w:val="left" w:pos="142"/>
        </w:tabs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390985809"/>
      <w:bookmarkStart w:id="3" w:name="_Toc416180099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проверяет курсовой проект и пишет аргументированный отз</w:t>
      </w:r>
      <w:r w:rsidR="001055FE">
        <w:rPr>
          <w:rFonts w:ascii="Times New Roman" w:eastAsia="Times New Roman" w:hAnsi="Times New Roman" w:cs="Times New Roman"/>
          <w:sz w:val="28"/>
          <w:szCs w:val="28"/>
          <w:lang w:eastAsia="ru-RU"/>
        </w:rPr>
        <w:t>ыв в виде рецензии (Приложение Д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bookmarkEnd w:id="2"/>
      <w:bookmarkEnd w:id="3"/>
    </w:p>
    <w:p w:rsidR="005D70E6" w:rsidRPr="005D70E6" w:rsidRDefault="005D70E6" w:rsidP="005D70E6">
      <w:pPr>
        <w:tabs>
          <w:tab w:val="left" w:pos="0"/>
          <w:tab w:val="left" w:pos="142"/>
        </w:tabs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90985811"/>
      <w:bookmarkStart w:id="5" w:name="_Toc416180101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рецензии должно быть отражено следующее:</w:t>
      </w:r>
      <w:bookmarkEnd w:id="4"/>
      <w:bookmarkEnd w:id="5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390985812"/>
      <w:bookmarkStart w:id="7" w:name="_Toc416180102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содержания </w:t>
      </w:r>
      <w:r w:rsidR="003331E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курсового проекта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заданию;</w:t>
      </w:r>
      <w:bookmarkEnd w:id="6"/>
      <w:bookmarkEnd w:id="7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90985813"/>
      <w:bookmarkStart w:id="9" w:name="_Toc416180103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полнота, глубина, обоснованность темы;</w:t>
      </w:r>
      <w:bookmarkEnd w:id="8"/>
      <w:bookmarkEnd w:id="9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390985814"/>
      <w:bookmarkStart w:id="11" w:name="_Toc416180104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самостоятельности 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выполнении работы;</w:t>
      </w:r>
      <w:bookmarkEnd w:id="10"/>
      <w:bookmarkEnd w:id="11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90985815"/>
      <w:bookmarkStart w:id="13" w:name="_Toc416180105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 литературой, проводить анализ и обобщение, делать выводы;</w:t>
      </w:r>
      <w:bookmarkEnd w:id="12"/>
      <w:bookmarkEnd w:id="13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4" w:name="_Toc390985817"/>
      <w:bookmarkStart w:id="15" w:name="_Toc416180107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курсового проекта требованиям, предъявляемым к профессиональным компетенциям специалиста;</w:t>
      </w:r>
      <w:bookmarkEnd w:id="14"/>
      <w:bookmarkEnd w:id="15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6" w:name="_Toc390985818"/>
      <w:bookmarkStart w:id="17" w:name="_Toc416180108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недостатки, в случае их обнаружения</w:t>
      </w:r>
      <w:bookmarkEnd w:id="16"/>
      <w:bookmarkEnd w:id="17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оценка.</w:t>
      </w:r>
    </w:p>
    <w:p w:rsidR="005D70E6" w:rsidRPr="005D70E6" w:rsidRDefault="005D70E6" w:rsidP="005D70E6">
      <w:pPr>
        <w:tabs>
          <w:tab w:val="left" w:pos="0"/>
          <w:tab w:val="left" w:pos="142"/>
        </w:tabs>
        <w:spacing w:after="0" w:line="360" w:lineRule="auto"/>
        <w:ind w:left="927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Структура и содержание курсового проекта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Законченный курсовой проект должен содержать расчетно-пояснительную записку и графическую часть проекта. Объем пояснительной записки должен состоять из 30-35 страниц печатного текста.</w:t>
      </w: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Текстовая часть курсового проекта должна содержать: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 курсового проекта.</w:t>
      </w:r>
      <w:r w:rsidR="00E72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Г)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Заглавный лист курсового проекта (ведомость документов).</w:t>
      </w:r>
      <w:r w:rsidR="00487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Н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выполнение курсового проекта.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 пояснительной записки.</w:t>
      </w:r>
      <w:r w:rsidR="000C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Л)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Заглавный лист пояснительной записки (содержание). 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Текстовую и расчётную часть пояснительной записки. 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источников.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Приложения.</w:t>
      </w:r>
    </w:p>
    <w:p w:rsidR="005D70E6" w:rsidRPr="005D70E6" w:rsidRDefault="005D70E6" w:rsidP="005D70E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Рецензию руководителя курсового проекта. </w:t>
      </w:r>
    </w:p>
    <w:p w:rsidR="005D70E6" w:rsidRPr="005D70E6" w:rsidRDefault="005D70E6" w:rsidP="005D70E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Графическая часть курсового проекта выполняется на листе  формата А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(841х594 мм).  Графическая часть курсового проекта содержит 2 листа формата А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размещаются: план цеха с расстановкой оборудования и указанием основных питающих линий цеха от цеховой ТП к узлам нагрузки, принципиальная однолинейная схема электроснабжения цеха, спецификация (Приложение Ж).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принципиальной схеме в соответствии с действующими ГОСТами ЕСКД все выбранные элементы системы электроснабжения с указанием их типа и номинальных параметров. Угловой штамп на чертеже – по Приложению Е.</w:t>
      </w:r>
    </w:p>
    <w:p w:rsidR="005D70E6" w:rsidRPr="005D70E6" w:rsidRDefault="005D70E6" w:rsidP="005D70E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должна быть краткой, написанной разборчиво, понятно и грамотно, сокращение слов или написание их символами не допускается.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D70E6">
        <w:rPr>
          <w:rFonts w:ascii="Times New Roman" w:eastAsia="TimesNewRoman" w:hAnsi="Times New Roman" w:cs="Times New Roman"/>
          <w:sz w:val="28"/>
          <w:szCs w:val="28"/>
        </w:rPr>
        <w:t>Расчетно-пояснительная записка курсового проекта должна содержать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lastRenderedPageBreak/>
        <w:t>следующие разделы: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1. Краткое описание технологического процесса с отнесением отдельных приемников и потребителей по надежности электроснабжения к соответствующей категории (I, II, III) с обоснованием причин, по которым указанный приемник или потребитель должен быть причислен к данной категории.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 xml:space="preserve">2. Краткая характеристика среды производственных помещений. Характер производственной среды предопределяет ряд решений по системе электроснабжения цехов с точки </w:t>
      </w:r>
      <w:proofErr w:type="gramStart"/>
      <w:r w:rsidRPr="005D70E6">
        <w:rPr>
          <w:rFonts w:ascii="Times New Roman" w:eastAsia="TimesNewRoman" w:hAnsi="Times New Roman" w:cs="Times New Roman"/>
          <w:sz w:val="28"/>
          <w:szCs w:val="28"/>
        </w:rPr>
        <w:t>зрения выбора формы исполнения электрооборудования</w:t>
      </w:r>
      <w:proofErr w:type="gramEnd"/>
      <w:r w:rsidRPr="005D70E6">
        <w:rPr>
          <w:rFonts w:ascii="Times New Roman" w:eastAsia="TimesNewRoman" w:hAnsi="Times New Roman" w:cs="Times New Roman"/>
          <w:sz w:val="28"/>
          <w:szCs w:val="28"/>
        </w:rPr>
        <w:t xml:space="preserve"> и конструктивного выполнения элементов системы электроснабжения.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3. Определение электрических нагрузок по цеху.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4. Выбор рационального напряжения питающей сети.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5. Выбор числа и мощности трансформаторов главной понизительной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 xml:space="preserve">(ГПП). Выбор производится с учетом категории потребителей, графика их работы и перегрузочной способности трансформаторов. 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 xml:space="preserve">6. Выбор схемы электроснабжения цеха. 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7. Расчет компенсации реактивной мощности.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8. Выбор схемы электрических соединений главной понизительной подстанции, если она имеет место в проекте.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9. Расчет токов короткого замыкания и выбор коммутационно-защитной аппаратуры в сети высокого и низкого напряжения.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10. Заземление.</w:t>
      </w:r>
      <w:r w:rsidRPr="005D70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x-none" w:eastAsia="x-none"/>
        </w:rPr>
        <w:t xml:space="preserve"> 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x-none" w:eastAsia="x-none"/>
        </w:rPr>
        <w:t>Результаты сводятся в таблицы</w:t>
      </w:r>
      <w:r w:rsidRPr="005D70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x-none"/>
        </w:rPr>
        <w:t>.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Графическая часть курсового проекта включает в себя два чертежа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формата А</w:t>
      </w:r>
      <w:proofErr w:type="gramStart"/>
      <w:r w:rsidRPr="005D70E6">
        <w:rPr>
          <w:rFonts w:ascii="Times New Roman" w:eastAsia="TimesNewRoman" w:hAnsi="Times New Roman" w:cs="Times New Roman"/>
          <w:sz w:val="28"/>
          <w:szCs w:val="28"/>
        </w:rPr>
        <w:t>1</w:t>
      </w:r>
      <w:proofErr w:type="gramEnd"/>
      <w:r w:rsidRPr="005D70E6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1. Принципиальная однолинейная электрическая схема электроснабжения цеха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2. План одного из цехов с размещением оборудования и нанесением</w:t>
      </w:r>
    </w:p>
    <w:p w:rsidR="005D70E6" w:rsidRPr="005D70E6" w:rsidRDefault="005D70E6" w:rsidP="005D70E6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8"/>
          <w:szCs w:val="28"/>
        </w:rPr>
      </w:pPr>
      <w:r w:rsidRPr="005D70E6">
        <w:rPr>
          <w:rFonts w:ascii="Times New Roman" w:eastAsia="TimesNewRoman" w:hAnsi="Times New Roman" w:cs="Times New Roman"/>
          <w:sz w:val="28"/>
          <w:szCs w:val="28"/>
        </w:rPr>
        <w:t>силовой сети, электроснабжение, которого разрабатывается в проекте</w:t>
      </w:r>
    </w:p>
    <w:p w:rsidR="00B354BD" w:rsidRDefault="005D70E6" w:rsidP="005D70E6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D70E6" w:rsidRPr="005D70E6" w:rsidRDefault="005D70E6" w:rsidP="00B354BD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1.4 Общие требования к изложению и стилю текста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При написании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курсового проекта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очень важно не только то, как Вы раскроете тему, какие используете источники, но и язык, стиль, общая манера подачи содержания.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Курсовой проект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долж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ен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соответствовать требованиям научного стиля текста. 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Для научного текста характерен формально-логический способ изложения. Изложение должно быть целостным и объединенным единой логической связью, поскольку преследует единую цель — обосновать и доказать ряд теоретических положений.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В научном тексте является лишним и ненужным: выражение эмоций, художественные красоты, пустопорожняя риторика. Используемые в нем средства выражения, прежде всего, должны отличаться точностью, смысловой ясностью. Ключевые слова научного текста - это не просто слова, а понятия. При написании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курсового проекта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следует пользоваться понятийным аппаратом, т. е. установленной системой терминов, значение и смысл которых должны быть для Вас не расплывчатыми, а четкими и ясными. 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Научная речь предполагает использование определенных фразеологических оборотов, слов-связок, вводных слов, назначение которых состоит в том, чтобы показать логическую связь данной части изложения с предыдущей и последующей или подчеркнуть рубрикацию текста. Так, вводные слова и обороты, например «итак», «таким образом», показывают, что данная часть текста служит обобщением изложенного выше. Слова и обороты «следовательно», «отсюда следует, что...» свидетельствуют о том, что между сказанным выше и тем, что будет сказано сейчас, существуют причинно-следственные отношения. Слова и обороты «вначале», «во-первых», «во-вторых», «прежде всего», «наконец», «в заключение сказанного» указывают на место излагаемой мысли или факта в логической структуре текста. Слова и обороты «однако», «тем не менее», «впрочем», «между тем» выражают наличие противоречия между только что сказанным и тем, что сейчас будет сказано.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lastRenderedPageBreak/>
        <w:t>Обороты «рассмотрим подробнее...» или «перейдем теперь к...» помогают более четкой рубрикации текста, поскольку подчеркивают переход к новой, не выделенной особой рубрикой части изложения.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Синтаксис научного текста отличается обилием сложных предложений. Именно сложные, в особенности сложноподчиненные предложения способны адекватно передавать логические механизмы научной аргументации и причинно-следственные связи, занимающие важнейшее место в научном тексте. Сплошной поток простых предложений производит впечатление примитивности и смысловой бедности изложения. Однако следует избегать слишком длинных, запутанных и громоздких сложных предложений, читая которые, к концу забываешь, о чем говорилось вначале.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Установившаяся традиционно форма подачи научного текста предполагает максимальную отстраненность от изложения личности автора с его субъективными предпочтениями, индивидуальными особенностями речи и стиля, эмоциональными оценками. Такой эффект отстраненности, безличного монолога достигается рядом синтаксических и стилистических средств, например, использованием безличных и неопределенно-личных конструкций, конструкций с краткими страдательными причастиями,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как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например, «выявлено несколько новых принципов», ведением изложения от третьего лица и т. д. Кроме того, особенностью современного научного текста является почти полное исключение из употребления личного местоимения первого лица единственного числа — «я». </w:t>
      </w:r>
    </w:p>
    <w:p w:rsidR="005D70E6" w:rsidRPr="005D70E6" w:rsidRDefault="005D70E6" w:rsidP="005D70E6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В процессе подготовки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курсового проекта </w:t>
      </w: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в качестве примера можно порекомендовать использовать следующие функционально-синтаксические и специальные лексические средства:</w:t>
      </w:r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Toc416180119"/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указывающие на последовательность изложения: вначале; прежде всего; затем; во-первых (во-вторых и т. д.); впоследствии; после;</w:t>
      </w:r>
      <w:bookmarkEnd w:id="18"/>
      <w:proofErr w:type="gramEnd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416180120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указывающие на противопоставление отдельных тезисов изложения: однако; в то же время, между тем, тогда как; тем не менее;</w:t>
      </w:r>
      <w:bookmarkEnd w:id="19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_Toc416180121"/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указывающие на наличие причинно-следственных отношений: следовательно; поэтому; потому что; благодаря; сообразуясь с; вследствие;</w:t>
      </w:r>
      <w:bookmarkEnd w:id="20"/>
      <w:proofErr w:type="gramEnd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_Toc416180122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средства, отражающие переход изложения от одной мысли к другой: прежде чем; обратимся 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рассмотрим, как; остановимся на; подчеркнем следующее;</w:t>
      </w:r>
      <w:bookmarkEnd w:id="21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_Toc416180123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средства, подытоживающие изложение или часть изложения: итак; таким образом; значит; в заключение отметим; на основе сказанного; следовательно.</w:t>
      </w:r>
      <w:bookmarkEnd w:id="22"/>
    </w:p>
    <w:p w:rsidR="005D70E6" w:rsidRPr="005D70E6" w:rsidRDefault="005D70E6" w:rsidP="005D70E6">
      <w:pPr>
        <w:widowControl w:val="0"/>
        <w:tabs>
          <w:tab w:val="left" w:pos="746"/>
        </w:tabs>
        <w:spacing w:after="0" w:line="482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Кроме того, в качестве рассматриваемых средств в ряде случаев могут выступать местоимения, прилагательные и причастия, как-то: данный; этот; эти; такая; названные; упомянутые; указанные.</w:t>
      </w:r>
    </w:p>
    <w:p w:rsidR="00487CCB" w:rsidRDefault="00487CCB" w:rsidP="00487CCB">
      <w:pPr>
        <w:widowControl w:val="0"/>
        <w:tabs>
          <w:tab w:val="left" w:pos="746"/>
        </w:tabs>
        <w:spacing w:after="0" w:line="482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ab/>
      </w:r>
    </w:p>
    <w:p w:rsidR="005D70E6" w:rsidRDefault="00487CCB" w:rsidP="00487CCB">
      <w:pPr>
        <w:widowControl w:val="0"/>
        <w:tabs>
          <w:tab w:val="left" w:pos="746"/>
        </w:tabs>
        <w:spacing w:after="0" w:line="482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ab/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В содержании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 курсового проекта</w:t>
      </w:r>
      <w:r w:rsidR="005D70E6" w:rsidRPr="005D7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, не допускается применять:</w:t>
      </w:r>
    </w:p>
    <w:p w:rsidR="00487CCB" w:rsidRPr="00487CCB" w:rsidRDefault="00487CCB" w:rsidP="00487CCB">
      <w:pPr>
        <w:widowControl w:val="0"/>
        <w:tabs>
          <w:tab w:val="left" w:pos="7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Toc416180124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обороты разговорной речи, произвольные словообразования, в том числе профессионализмы;</w:t>
      </w:r>
      <w:bookmarkEnd w:id="23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_Toc416180125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научные термины, близкие по своему значению для обозначения одного и того же понятия;</w:t>
      </w:r>
      <w:bookmarkEnd w:id="24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_Toc416180126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слова и термины — при наличии русскоязычных аналогов;</w:t>
      </w:r>
      <w:bookmarkEnd w:id="25"/>
    </w:p>
    <w:p w:rsidR="005D70E6" w:rsidRPr="005D70E6" w:rsidRDefault="005D70E6" w:rsidP="005D70E6">
      <w:pPr>
        <w:numPr>
          <w:ilvl w:val="0"/>
          <w:numId w:val="13"/>
        </w:numPr>
        <w:tabs>
          <w:tab w:val="left" w:pos="0"/>
          <w:tab w:val="left" w:pos="142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_Toc416180127"/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 обозначений единиц физических величин — при их употреблении без цифр (кроме единиц физических величин в таблицах и в расшифровках буквенных обозначений, входящих в формулы).</w:t>
      </w:r>
      <w:bookmarkEnd w:id="26"/>
    </w:p>
    <w:p w:rsidR="005D70E6" w:rsidRPr="005D70E6" w:rsidRDefault="005D70E6" w:rsidP="005D70E6">
      <w:pPr>
        <w:tabs>
          <w:tab w:val="left" w:pos="915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5D70E6" w:rsidRDefault="005D70E6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2. ТРЕБОВАНИЯ К ОФОРМЛЕНИЮ КУРСОВОГО ПРОЕКТА</w:t>
      </w:r>
    </w:p>
    <w:p w:rsidR="005D70E6" w:rsidRPr="005D70E6" w:rsidRDefault="005D70E6" w:rsidP="005D70E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2.1Общие требования</w:t>
      </w:r>
    </w:p>
    <w:p w:rsidR="005D70E6" w:rsidRPr="005D70E6" w:rsidRDefault="005D70E6" w:rsidP="005D70E6">
      <w:pPr>
        <w:tabs>
          <w:tab w:val="left" w:pos="108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объему курсовой проект должна быть не менее 30 страниц печатного текста (приложения не входят в это число). Оформление курсового проекта должно соответствовать требованиям ЕСКД (ГОСТ 19.106-78). </w:t>
      </w:r>
    </w:p>
    <w:p w:rsidR="005D70E6" w:rsidRPr="005D70E6" w:rsidRDefault="005D70E6" w:rsidP="005D70E6">
      <w:pPr>
        <w:shd w:val="clear" w:color="auto" w:fill="FFFFFF"/>
        <w:spacing w:after="0" w:line="360" w:lineRule="auto"/>
        <w:ind w:left="14" w:right="5" w:firstLine="706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6"/>
          <w:lang w:eastAsia="ru-RU"/>
        </w:rPr>
        <w:t>Пояснительная записка курсового проекта должна быть распечатана на принтере, на листах бумаги формата А</w:t>
      </w:r>
      <w:proofErr w:type="gramStart"/>
      <w:r w:rsidRPr="005D70E6">
        <w:rPr>
          <w:rFonts w:ascii="Times New Roman" w:eastAsia="Times New Roman" w:hAnsi="Times New Roman" w:cs="Times New Roman"/>
          <w:sz w:val="28"/>
          <w:szCs w:val="26"/>
          <w:lang w:eastAsia="ru-RU"/>
        </w:rPr>
        <w:t>4</w:t>
      </w:r>
      <w:proofErr w:type="gramEnd"/>
      <w:r w:rsidRPr="005D70E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(210 </w:t>
      </w:r>
      <w:r w:rsidRPr="005D70E6">
        <w:rPr>
          <w:rFonts w:ascii="Times New Roman" w:eastAsia="Times New Roman" w:hAnsi="Times New Roman" w:cs="Times New Roman"/>
          <w:sz w:val="28"/>
          <w:szCs w:val="26"/>
          <w:lang w:eastAsia="ru-RU"/>
        </w:rPr>
        <w:sym w:font="Symbol" w:char="F0B4"/>
      </w:r>
      <w:r w:rsidRPr="005D70E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297 мм), с одной стороны листа и </w:t>
      </w:r>
      <w:r w:rsidRPr="005D70E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заключена в папку.</w:t>
      </w:r>
    </w:p>
    <w:p w:rsidR="005D70E6" w:rsidRPr="005D70E6" w:rsidRDefault="005D70E6" w:rsidP="005D70E6">
      <w:pPr>
        <w:spacing w:after="0" w:line="360" w:lineRule="auto"/>
        <w:ind w:firstLine="685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Для основного текста необходимо использовать шрифт 14 строчный с интервалом 1,5, 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val="en-US" w:eastAsia="ru-RU"/>
        </w:rPr>
        <w:t>Times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val="en-US" w:eastAsia="ru-RU"/>
        </w:rPr>
        <w:t>New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val="en-US" w:eastAsia="ru-RU"/>
        </w:rPr>
        <w:t>Roman</w:t>
      </w:r>
      <w:r w:rsidRPr="005D70E6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. </w:t>
      </w:r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Названия разделов (</w:t>
      </w:r>
      <w:proofErr w:type="gramStart"/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заглавными</w:t>
      </w:r>
      <w:proofErr w:type="gramEnd"/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) и подразделов </w:t>
      </w:r>
      <w:r w:rsidRPr="005D70E6">
        <w:rPr>
          <w:rFonts w:ascii="Times New Roman" w:eastAsia="Calibri" w:hAnsi="Times New Roman" w:cs="Times New Roman"/>
          <w:spacing w:val="-6"/>
          <w:w w:val="200"/>
          <w:sz w:val="28"/>
          <w:szCs w:val="28"/>
          <w:lang w:eastAsia="ru-RU"/>
        </w:rPr>
        <w:t>-</w:t>
      </w:r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 жирный шрифт 14, для пунктов подраздела и подпунктов </w:t>
      </w:r>
      <w:r w:rsidRPr="005D70E6">
        <w:rPr>
          <w:rFonts w:ascii="Times New Roman" w:eastAsia="Calibri" w:hAnsi="Times New Roman" w:cs="Times New Roman"/>
          <w:spacing w:val="-6"/>
          <w:w w:val="200"/>
          <w:sz w:val="28"/>
          <w:szCs w:val="28"/>
          <w:lang w:eastAsia="ru-RU"/>
        </w:rPr>
        <w:t>-</w:t>
      </w:r>
      <w:r w:rsidRPr="005D70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шрифт строчный 14. </w:t>
      </w:r>
    </w:p>
    <w:p w:rsidR="005D70E6" w:rsidRPr="005D70E6" w:rsidRDefault="005D70E6" w:rsidP="005D70E6">
      <w:pPr>
        <w:shd w:val="clear" w:color="auto" w:fill="FFFFFF"/>
        <w:spacing w:after="0" w:line="360" w:lineRule="auto"/>
        <w:ind w:left="10" w:right="53"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Страницы пояснительной записки нумеруются от титульного листа и до последнего, включая приложения. Цифра 1 на титульном листе не ставится. Нумерация страниц выполняется арабскими цифрами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0E6" w:rsidRPr="005D70E6" w:rsidRDefault="005D70E6" w:rsidP="005D70E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от рамки до границ текста следует оставлять: в начале и в конце строк не менее </w:t>
      </w:r>
      <w:smartTag w:uri="urn:schemas-microsoft-com:office:smarttags" w:element="metricconverter">
        <w:smartTagPr>
          <w:attr w:name="ProductID" w:val="3 мм"/>
        </w:smartTagPr>
        <w:r w:rsidRPr="005D70E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мм</w:t>
        </w:r>
      </w:smartTag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Расстояние от верхней и нижней  линий рамки  до текста должно быть не менее </w:t>
      </w:r>
      <w:smartTag w:uri="urn:schemas-microsoft-com:office:smarttags" w:element="metricconverter">
        <w:smartTagPr>
          <w:attr w:name="ProductID" w:val="10 мм"/>
        </w:smartTagPr>
        <w:r w:rsidRPr="005D70E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мм</w:t>
        </w:r>
      </w:smartTag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Абзацы в тексте начинаются отступом, равным  15 мм.  Пример выполнения текстового д</w:t>
      </w:r>
      <w:r w:rsidR="000C680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окумента приведён в приложении К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0E6" w:rsidRPr="005D70E6" w:rsidRDefault="005D70E6" w:rsidP="005D70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текст документа разбивается на разделы, пункты и подпункты. Каждый раздел начинается с нового листа.</w:t>
      </w:r>
    </w:p>
    <w:p w:rsidR="005D70E6" w:rsidRPr="006154BC" w:rsidRDefault="005D70E6" w:rsidP="005D70E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4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Оформление заголовков</w:t>
      </w:r>
    </w:p>
    <w:p w:rsidR="00A66C3A" w:rsidRPr="00A66C3A" w:rsidRDefault="00A66C3A" w:rsidP="00A66C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C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 разделов записывают прописными буквами по центру. Заголовки подразделов записывают строчными буквами, кроме первой прописной с красной строки. Знаки препинания в заголовках не ставятся. Если заголовок состоит из двух предложений, то их разделяют точкой. Перенос слов в заголовках не допускается. Заголовки разделов нумеруются арабскими цифрами с точкой. Заголовки подразделов также нумеруются арабскими цифрами, номер заголовка состоит из номера раздела и номера подраздела. Заголовки выделяются полужирным начертанием шрифта.</w:t>
      </w:r>
    </w:p>
    <w:p w:rsidR="00DA7CD8" w:rsidRDefault="00DA7CD8" w:rsidP="00487CC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Расстояние между заголовком раздела и заголовком подраздела - 2 интервала; между заго</w:t>
      </w:r>
      <w:r w:rsidR="00487CC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ловком и текстом - 3 интервала.</w:t>
      </w:r>
    </w:p>
    <w:p w:rsidR="00A66C3A" w:rsidRPr="00A66C3A" w:rsidRDefault="00A66C3A" w:rsidP="00A66C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Разделы «Содержание», «Введение», «Заключение», «Список </w:t>
      </w:r>
      <w:r w:rsidR="00970F4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</w:t>
      </w:r>
      <w:r w:rsidRPr="00A66C3A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 нумеруются.</w:t>
      </w:r>
    </w:p>
    <w:p w:rsidR="005D70E6" w:rsidRDefault="005D70E6" w:rsidP="00DA7CD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Оформление содержания</w:t>
      </w:r>
    </w:p>
    <w:p w:rsidR="000F50DC" w:rsidRPr="000F50DC" w:rsidRDefault="000F50DC" w:rsidP="000F50D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DC">
        <w:rPr>
          <w:rFonts w:ascii="Times New Roman" w:eastAsia="Calibri" w:hAnsi="Times New Roman" w:cs="Times New Roman"/>
          <w:sz w:val="28"/>
          <w:szCs w:val="28"/>
          <w:lang w:eastAsia="ru-RU"/>
        </w:rPr>
        <w:t>Заглавный лист пояснительной записки (содержание).</w:t>
      </w:r>
      <w:r w:rsidRPr="000F50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F50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Вторым листом пояснительной записки является заглавный лист. </w:t>
      </w:r>
      <w:r w:rsidRPr="000F50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заглавном  листе  пояснительной  зап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  помещают содержание. Заголовок</w:t>
      </w:r>
      <w:r w:rsidRPr="000F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«Содержание»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пишется по центу прописными буквами</w:t>
      </w:r>
      <w:r w:rsidRPr="000F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жирным шрифтом. В содержание включают номера и наименования разделов и подразделов с указанием номеров листов. Наименования разделов и подразделов записывают строчными буквами, начиная с прописной буквы.</w:t>
      </w:r>
    </w:p>
    <w:p w:rsidR="00DA7CD8" w:rsidRDefault="000F50DC" w:rsidP="000F50D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 выполнения содержания  пояснительной записки  приведен  в приложении </w:t>
      </w:r>
      <w:r w:rsidR="001055F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F50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0E6" w:rsidRDefault="005D70E6" w:rsidP="000F50D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Оформление иллюстраций</w:t>
      </w:r>
    </w:p>
    <w:p w:rsidR="000F50DC" w:rsidRDefault="000F50DC" w:rsidP="000F50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иллюстраций больше одной, то их нумеруют арабскими 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фрами в пределах раздела</w:t>
      </w:r>
      <w:r w:rsidRPr="000F5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Ссылки на рисунки делают следующего вида: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Рис.1.5»</w:t>
      </w:r>
      <w:r w:rsidRPr="000F5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57F77" w:rsidRPr="00057F77">
        <w:rPr>
          <w:rFonts w:ascii="Times New Roman" w:hAnsi="Times New Roman" w:cs="Times New Roman"/>
          <w:sz w:val="28"/>
          <w:szCs w:val="28"/>
        </w:rPr>
        <w:t xml:space="preserve"> При ссылках на иллюстрации следует писать «.</w:t>
      </w:r>
      <w:r w:rsidR="00057F77">
        <w:rPr>
          <w:rFonts w:ascii="Times New Roman" w:hAnsi="Times New Roman" w:cs="Times New Roman"/>
          <w:sz w:val="28"/>
          <w:szCs w:val="28"/>
        </w:rPr>
        <w:t>.. в соответствии с рисунком 1.5</w:t>
      </w:r>
      <w:r w:rsidR="00057F77" w:rsidRPr="00057F77">
        <w:rPr>
          <w:rFonts w:ascii="Times New Roman" w:hAnsi="Times New Roman" w:cs="Times New Roman"/>
          <w:sz w:val="28"/>
          <w:szCs w:val="28"/>
        </w:rPr>
        <w:t>».</w:t>
      </w:r>
    </w:p>
    <w:p w:rsidR="00057F77" w:rsidRPr="00057F77" w:rsidRDefault="00057F77" w:rsidP="00057F7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нумерация иллюстраций в пределах всего документа.</w:t>
      </w:r>
    </w:p>
    <w:p w:rsidR="00057F77" w:rsidRDefault="000F50DC" w:rsidP="00057F7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Рисунки могут иметь тематический заголовок, который размещают над рисунком. </w:t>
      </w:r>
      <w:r w:rsid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232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057F77" w:rsidRP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1.1 - Схема электрическая принципиальная</w:t>
      </w:r>
      <w:r w:rsid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7F77" w:rsidRP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7F77" w:rsidRPr="00057F77" w:rsidRDefault="00057F77" w:rsidP="00057F7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тексте пояснительной записки имеется иллюстрация, на которой изображены составные части изделия, то на этой иллюстрации должны быть указаны  номера позиций этих составных частей  в пределах данной иллюстрации. Расшифровка номеров позиций приводится в подрисуночном тексте.</w:t>
      </w:r>
    </w:p>
    <w:p w:rsidR="000F50DC" w:rsidRPr="000F50DC" w:rsidRDefault="000F50DC" w:rsidP="00057F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качестве иллюстрации выступает блок-схема, которая переносится на другой лист, то под первой частью пишут «Рис.  » под последующими частями блок-схемы пишут «Продолжение рис.   ».</w:t>
      </w:r>
    </w:p>
    <w:p w:rsidR="005D70E6" w:rsidRDefault="005D70E6" w:rsidP="00057F7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 Оформление таблиц</w:t>
      </w:r>
    </w:p>
    <w:p w:rsidR="00057F77" w:rsidRP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Высота строк таблицы должна быть не менее 8 мм. </w:t>
      </w:r>
    </w:p>
    <w:p w:rsidR="00057F77" w:rsidRP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таблиц несколько, их нумеруют арабскими цифрами в пределах всего документа. На все таблицы документа должны быть ссылки в тексте. Слово «таблица» пишется слева над таблицей. Таблица может иметь название.</w:t>
      </w:r>
    </w:p>
    <w:p w:rsidR="00057F77" w:rsidRP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Заголовки граф и строк таблицы пишутся с прописной буквы. Подзаголовки граф пишут со строчной буквы, если они составляют одно предложение с заголовком и с прописной буквы, если они имеют самостоятельное значение. Заголовки и подзаголовки граф указывают в ед. числе. В конце заголовков и подзаголовков таблиц точки не ставят. При необходимости допускается перпендикулярное расположение заголовков граф.</w:t>
      </w:r>
      <w:r w:rsidRPr="00057F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Заголовки таблиц допускается печатать через одинарный интервал.</w:t>
      </w:r>
    </w:p>
    <w:p w:rsidR="00057F77" w:rsidRP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Числа в графах таблиц должны проставляться так, чтобы разряды чисел во всей графе были расположены один под другим. В пределах одной графы числа должны записываться с одинаковой степенью точности. Единицы измерения указывают либо в заголовке графы, либо, если они одинаковы для всех показателей, в заголовке таблицы. </w:t>
      </w:r>
    </w:p>
    <w:p w:rsidR="00057F77" w:rsidRP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057F77" w:rsidRPr="00057F77" w:rsidRDefault="00057F77" w:rsidP="00057F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1 -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2458"/>
        <w:gridCol w:w="2458"/>
        <w:gridCol w:w="2458"/>
      </w:tblGrid>
      <w:tr w:rsidR="00057F77" w:rsidRPr="00057F77" w:rsidTr="005D6DB3"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Количество, шт.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Вес, кг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Цена, руб.</w:t>
            </w:r>
          </w:p>
        </w:tc>
      </w:tr>
      <w:tr w:rsidR="00057F77" w:rsidRPr="00057F77" w:rsidTr="005D6DB3"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Кресло-мешок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9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85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56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3 500,00</w:t>
            </w:r>
          </w:p>
        </w:tc>
      </w:tr>
      <w:tr w:rsidR="00057F77" w:rsidRPr="00057F77" w:rsidTr="005D6DB3"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Кресло «Сити»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9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85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2458" w:type="dxa"/>
          </w:tcPr>
          <w:p w:rsidR="00057F77" w:rsidRPr="00057F77" w:rsidRDefault="00057F77" w:rsidP="00057F77">
            <w:pPr>
              <w:spacing w:after="0" w:line="360" w:lineRule="auto"/>
              <w:ind w:right="56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7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12 999,90</w:t>
            </w:r>
          </w:p>
        </w:tc>
      </w:tr>
    </w:tbl>
    <w:p w:rsid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7F77" w:rsidRDefault="00057F77" w:rsidP="00057F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таблица не входит на один лист, то ее делят на части и размещают на нескольких листах, при этом в каждой части таблицы повторяют головку и боковик. Слово «таблица» пишется один раз над первой частью. Над другими частями пишут «Продолжение таблицы».</w:t>
      </w:r>
    </w:p>
    <w:p w:rsidR="00057F77" w:rsidRPr="00057F77" w:rsidRDefault="00057F77" w:rsidP="00057F7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помещать таблицу вдоль длинной стороны листа пояснительной записки.</w:t>
      </w:r>
    </w:p>
    <w:p w:rsidR="00232643" w:rsidRPr="00232643" w:rsidRDefault="00232643" w:rsidP="0023264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таблицы должны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 в тексте, при этом слово « таблица»</w:t>
      </w:r>
      <w:r w:rsidRPr="00232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пишут полностью, например: «</w:t>
      </w:r>
      <w:r w:rsidRPr="00232643">
        <w:rPr>
          <w:rFonts w:ascii="Times New Roman" w:eastAsia="Times New Roman" w:hAnsi="Times New Roman" w:cs="Times New Roman"/>
          <w:sz w:val="28"/>
          <w:szCs w:val="28"/>
          <w:lang w:eastAsia="ru-RU"/>
        </w:rPr>
        <w:t>... данные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асчётов приведены в таблице 3.5»</w:t>
      </w:r>
      <w:r w:rsidRPr="002326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36D" w:rsidRDefault="00E5236D" w:rsidP="0023264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0E6" w:rsidRDefault="005D70E6" w:rsidP="0023264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2.6 Оформление формул</w:t>
      </w:r>
    </w:p>
    <w:p w:rsidR="00232643" w:rsidRPr="00232643" w:rsidRDefault="00232643" w:rsidP="00232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формул больше одной, то они нумеруются арабскими цифрами. Номер записывают в круглых скобках с правой стороны страницы на уровне формулы. В пределах всего документа формулы имеют сквозную нумерацию.</w:t>
      </w:r>
    </w:p>
    <w:p w:rsidR="00232643" w:rsidRPr="00232643" w:rsidRDefault="00232643" w:rsidP="00232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символов и числовых коэффициентов, входящих в формулу, должны быть приведены непосредственно под формулой. Значение каждого символа читают с новой строки в той последовательности, в которой они приведены в формуле. Первая строка расшифровки должна начинаться 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«где»</w:t>
      </w:r>
      <w:r w:rsidRPr="00232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двоеточия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него</w:t>
      </w:r>
      <w:r w:rsidRPr="00232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25A7" w:rsidRPr="005D70E6" w:rsidRDefault="003E25A7" w:rsidP="003E25A7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w:r w:rsidRPr="005D70E6">
        <w:rPr>
          <w:rFonts w:ascii="Times New Roman" w:hAnsi="Times New Roman" w:cs="Times New Roman"/>
          <w:sz w:val="28"/>
          <w:szCs w:val="28"/>
        </w:rPr>
        <w:t>Потери активной мощности:</w:t>
      </w:r>
    </w:p>
    <w:p w:rsidR="003E25A7" w:rsidRPr="003E25A7" w:rsidRDefault="003E25A7" w:rsidP="003E25A7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ΔР = 0,02*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proofErr w:type="spellStart"/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нн</w:t>
      </w:r>
      <w:proofErr w:type="spellEnd"/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0,02*322,68 = 6,45 кВт,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3E25A7">
        <w:rPr>
          <w:rFonts w:ascii="Times New Roman" w:hAnsi="Times New Roman" w:cs="Times New Roman"/>
          <w:sz w:val="28"/>
          <w:szCs w:val="28"/>
        </w:rPr>
        <w:t>(1.1)</w:t>
      </w:r>
    </w:p>
    <w:p w:rsidR="003E25A7" w:rsidRPr="005D70E6" w:rsidRDefault="003E25A7" w:rsidP="003E25A7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– мощность на шинах низкого напряжения,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,</w:t>
      </w:r>
      <w:r w:rsidRPr="003E25A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3E25A7">
        <w:rPr>
          <w:rFonts w:ascii="Times New Roman" w:hAnsi="Times New Roman" w:cs="Times New Roman"/>
          <w:sz w:val="28"/>
          <w:szCs w:val="28"/>
          <w:vertAlign w:val="subscript"/>
        </w:rPr>
        <w:t>кВа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>.</w:t>
      </w:r>
    </w:p>
    <w:p w:rsidR="00232643" w:rsidRDefault="003E25A7" w:rsidP="002326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E25A7">
        <w:rPr>
          <w:rFonts w:ascii="Times New Roman" w:hAnsi="Times New Roman" w:cs="Times New Roman"/>
          <w:sz w:val="28"/>
          <w:szCs w:val="28"/>
        </w:rPr>
        <w:t>Ссылки в тексте на номер формулы дают в скобках, например, «... в формуле (1.1)».</w:t>
      </w:r>
    </w:p>
    <w:p w:rsidR="005D70E6" w:rsidRPr="000F50DC" w:rsidRDefault="005D70E6" w:rsidP="000C6800">
      <w:pPr>
        <w:spacing w:after="0" w:line="360" w:lineRule="auto"/>
        <w:ind w:firstLine="5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0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 Оформление списка источников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Источники располагаются в алфавитном порядке. Список </w:t>
      </w:r>
      <w:r w:rsidR="001A67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источников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должен быть оформлен единообразно с соблюдением государственного стандарта на библиографическое описание документа (Межгосударственный стандарт ГОСТ 7.1-2003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составления").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Структура библиографической записи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: 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ФИО автора. Наименование: статус. - Место издания: издательство. - Год, кол-во страниц. 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Если авторов несколько, то их перечисляют в алфавитном порядке через запятую. Если авторов более 3, то пишут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: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фамили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я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первого и др. </w:t>
      </w:r>
    </w:p>
    <w:p w:rsidR="00A34D49" w:rsidRPr="00A34D49" w:rsidRDefault="00A34D49" w:rsidP="005F5EFB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Пример:</w:t>
      </w:r>
    </w:p>
    <w:p w:rsidR="00A34D49" w:rsidRPr="005F5EFB" w:rsidRDefault="00A34D49" w:rsidP="005F5EFB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5EFB">
        <w:rPr>
          <w:rFonts w:ascii="Times New Roman" w:eastAsia="Times New Roman" w:hAnsi="Times New Roman" w:cs="Times New Roman"/>
          <w:sz w:val="28"/>
          <w:szCs w:val="28"/>
          <w:lang w:eastAsia="ru-RU"/>
        </w:rPr>
        <w:t>Шеховцов</w:t>
      </w:r>
      <w:proofErr w:type="spellEnd"/>
      <w:r w:rsidRPr="005F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Расчет и проектирование схем электроснабжения. – М.: Форум, 2005, 214с.</w:t>
      </w:r>
    </w:p>
    <w:p w:rsidR="00A34D49" w:rsidRPr="005F5EFB" w:rsidRDefault="00A34D49" w:rsidP="005F5EFB">
      <w:pPr>
        <w:pStyle w:val="a6"/>
        <w:widowControl w:val="0"/>
        <w:numPr>
          <w:ilvl w:val="0"/>
          <w:numId w:val="17"/>
        </w:numPr>
        <w:tabs>
          <w:tab w:val="left" w:pos="7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5F5E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Макарова С.В. Информатика. - СПб.: Наука и техника. - 2001, с. 20-50.</w:t>
      </w:r>
    </w:p>
    <w:p w:rsidR="00A34D49" w:rsidRPr="00A34D49" w:rsidRDefault="00A34D49" w:rsidP="00A34D49">
      <w:pPr>
        <w:widowControl w:val="0"/>
        <w:shd w:val="clear" w:color="auto" w:fill="FFFFFF"/>
        <w:tabs>
          <w:tab w:val="left" w:pos="746"/>
        </w:tabs>
        <w:spacing w:after="0" w:line="360" w:lineRule="auto"/>
        <w:ind w:left="1224" w:hanging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  <w:r w:rsidRPr="00A34D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Оформление статьи из журнала:</w:t>
      </w: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 Автор, название статьи, год издания, номер и страницы журнала, на которых размещена статья.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lastRenderedPageBreak/>
        <w:t>Пример: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proofErr w:type="spellStart"/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Боярцева</w:t>
      </w:r>
      <w:proofErr w:type="spellEnd"/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, В.К. Факторы экономического роста [Текст] /В.К. </w:t>
      </w:r>
      <w:proofErr w:type="spellStart"/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Боярцева</w:t>
      </w:r>
      <w:proofErr w:type="spellEnd"/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// Экономический вестник. – 2010. - №5(12). – С. 15 – 20. </w:t>
      </w:r>
    </w:p>
    <w:p w:rsidR="00A34D49" w:rsidRPr="00A34D49" w:rsidRDefault="00A34D49" w:rsidP="00A34D49">
      <w:pPr>
        <w:widowControl w:val="0"/>
        <w:shd w:val="clear" w:color="auto" w:fill="FFFFFF"/>
        <w:tabs>
          <w:tab w:val="left" w:pos="746"/>
        </w:tabs>
        <w:spacing w:after="0" w:line="360" w:lineRule="auto"/>
        <w:ind w:left="1224" w:hanging="48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</w:pPr>
      <w:r w:rsidRPr="00A34D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Оформление словарей: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Пример:</w:t>
      </w:r>
    </w:p>
    <w:p w:rsidR="00A34D49" w:rsidRPr="00A34D49" w:rsidRDefault="00A34D49" w:rsidP="00A34D49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Власов, О.И. Толковый словарь [Текст] /О.И. Власов. - М.: Дрофа, 2010. – 1020 с.</w:t>
      </w:r>
    </w:p>
    <w:p w:rsidR="00A34D49" w:rsidRPr="00A34D49" w:rsidRDefault="00A34D49" w:rsidP="00A34D49">
      <w:pPr>
        <w:widowControl w:val="0"/>
        <w:shd w:val="clear" w:color="auto" w:fill="FFFFFF"/>
        <w:tabs>
          <w:tab w:val="left" w:pos="746"/>
        </w:tabs>
        <w:spacing w:after="0" w:line="360" w:lineRule="auto"/>
        <w:ind w:left="1224" w:hanging="48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</w:pPr>
      <w:r w:rsidRPr="00A34D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Оформление электронных ресурсов:</w:t>
      </w:r>
    </w:p>
    <w:p w:rsidR="00A34D49" w:rsidRPr="00F339FB" w:rsidRDefault="00A34D49" w:rsidP="00A34D49">
      <w:pPr>
        <w:widowControl w:val="0"/>
        <w:numPr>
          <w:ilvl w:val="2"/>
          <w:numId w:val="18"/>
        </w:numPr>
        <w:tabs>
          <w:tab w:val="left" w:pos="7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A34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Словарь юридических терминов [Электронный ресурс]. – http://....</w:t>
      </w:r>
    </w:p>
    <w:p w:rsidR="00F339FB" w:rsidRPr="00F339FB" w:rsidRDefault="00F339FB" w:rsidP="00F339FB">
      <w:pPr>
        <w:pStyle w:val="a6"/>
        <w:shd w:val="clear" w:color="auto" w:fill="FFFFFF"/>
        <w:tabs>
          <w:tab w:val="num" w:pos="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339FB">
        <w:rPr>
          <w:rFonts w:ascii="Times New Roman" w:hAnsi="Times New Roman" w:cs="Times New Roman"/>
          <w:sz w:val="28"/>
          <w:szCs w:val="28"/>
        </w:rPr>
        <w:t xml:space="preserve">Пример оформления списка источников приведен в приложении </w:t>
      </w:r>
      <w:r w:rsidR="00487CCB">
        <w:rPr>
          <w:rFonts w:ascii="Times New Roman" w:hAnsi="Times New Roman" w:cs="Times New Roman"/>
          <w:sz w:val="28"/>
          <w:szCs w:val="28"/>
        </w:rPr>
        <w:t>И</w:t>
      </w:r>
      <w:r w:rsidRPr="00F339FB">
        <w:rPr>
          <w:rFonts w:ascii="Times New Roman" w:hAnsi="Times New Roman" w:cs="Times New Roman"/>
          <w:sz w:val="28"/>
          <w:szCs w:val="28"/>
        </w:rPr>
        <w:t>.</w:t>
      </w:r>
    </w:p>
    <w:p w:rsidR="005D70E6" w:rsidRDefault="00F339FB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5D70E6" w:rsidRPr="000F50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2.8 Оформление приложений</w:t>
      </w:r>
    </w:p>
    <w:p w:rsidR="00F339FB" w:rsidRPr="00F339FB" w:rsidRDefault="00F339FB" w:rsidP="00F3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пояснительной записке </w:t>
      </w:r>
      <w:r w:rsidR="00706BC4">
        <w:rPr>
          <w:rFonts w:ascii="Times New Roman" w:eastAsia="Calibri" w:hAnsi="Times New Roman" w:cs="Times New Roman"/>
          <w:sz w:val="28"/>
          <w:szCs w:val="28"/>
          <w:lang w:eastAsia="ru-RU"/>
        </w:rPr>
        <w:t>курсового</w:t>
      </w:r>
      <w:r w:rsidRPr="00F3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проекта могут выполняться</w:t>
      </w:r>
      <w:r w:rsidRPr="00F339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F339FB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приложения. В приложении</w:t>
      </w:r>
      <w:r w:rsidRPr="00F339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F3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помещают вспомогательные и дополнительные материалы, которые загромождают текст основной части </w:t>
      </w:r>
      <w:r w:rsidR="00860875">
        <w:rPr>
          <w:rFonts w:ascii="Times New Roman" w:eastAsia="Calibri" w:hAnsi="Times New Roman" w:cs="Times New Roman"/>
          <w:sz w:val="28"/>
          <w:szCs w:val="28"/>
          <w:lang w:eastAsia="ru-RU"/>
        </w:rPr>
        <w:t>курсового проекта</w:t>
      </w:r>
      <w:r w:rsidRPr="00F339F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F339FB"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ru-RU"/>
        </w:rPr>
        <w:t xml:space="preserve"> Приложения подшиваются строго в той последовательности, в какой на них делается ссылка в тексте. Каждое отдельное приложение должно иметь заголовок, раскрывающий его содержание. </w:t>
      </w:r>
      <w:r w:rsidRPr="00F339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приложение следует начинать с новой страницы с указанием наверху по середине страницы слова «Приложение» и его обозначения, а под ним в скобках для обязательного приложения пишут слово «обязательное», а для информационного - «рекомендуемое» или «справочное».</w:t>
      </w:r>
    </w:p>
    <w:p w:rsidR="00F339FB" w:rsidRPr="00F339FB" w:rsidRDefault="00F339FB" w:rsidP="00F3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обозначают заглавными буквами русского алфавита, начиная с А, за исключением букв Ё, 3, Й, О, Ч,  Ь,  Ы, Ъ.  После слова «Приложение» следует буква, обозначающая его последовательность.</w:t>
      </w:r>
    </w:p>
    <w:p w:rsidR="00F339FB" w:rsidRPr="00F339FB" w:rsidRDefault="00F339FB" w:rsidP="00F339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9FB" w:rsidRPr="000F50DC" w:rsidRDefault="00F339FB" w:rsidP="005D70E6">
      <w:pPr>
        <w:tabs>
          <w:tab w:val="left" w:pos="9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083" w:rsidRDefault="003D6083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083" w:rsidRDefault="003D6083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083" w:rsidRDefault="003D6083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083" w:rsidRDefault="003D6083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083" w:rsidRDefault="003D6083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083" w:rsidRPr="003D6083" w:rsidRDefault="003D6083" w:rsidP="000C20E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ПОРЯДОК ЗАЩИТЫ КУРСОВОГО ПРОЕКТА</w:t>
      </w:r>
    </w:p>
    <w:p w:rsidR="003D6083" w:rsidRDefault="003D6083" w:rsidP="000C20E7">
      <w:pPr>
        <w:spacing w:after="0" w:line="360" w:lineRule="auto"/>
        <w:ind w:firstLine="5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Общие положения</w:t>
      </w:r>
    </w:p>
    <w:p w:rsidR="000C20E7" w:rsidRDefault="000C20E7" w:rsidP="000C20E7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</w:pP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Сроки проведения защиты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курсового проекта 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устанавливаются в соответствии с графиком учебного процесса и утверждаются директором.</w:t>
      </w:r>
    </w:p>
    <w:p w:rsidR="000C20E7" w:rsidRPr="000C20E7" w:rsidRDefault="000C20E7" w:rsidP="000C20E7">
      <w:pPr>
        <w:widowControl w:val="0"/>
        <w:tabs>
          <w:tab w:val="left" w:pos="7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</w:pP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На защите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 xml:space="preserve">обучающийся 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представляет доклад, сопровождающийся презентацией, в котором освещает вопросы и цель работы, полученные результаты, вы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>воды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. Время выступления 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не более 15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минут. После доклада 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x-none"/>
        </w:rPr>
        <w:t>обучающийся</w:t>
      </w:r>
      <w:r w:rsidRPr="000C20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x-none" w:eastAsia="x-none"/>
        </w:rPr>
        <w:t xml:space="preserve"> отвечает на вопросы.</w:t>
      </w:r>
    </w:p>
    <w:p w:rsidR="003D6083" w:rsidRDefault="003D6083" w:rsidP="000C20E7">
      <w:pPr>
        <w:spacing w:after="0" w:line="360" w:lineRule="auto"/>
        <w:ind w:firstLine="53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Структура доклада</w:t>
      </w:r>
    </w:p>
    <w:p w:rsidR="000C20E7" w:rsidRPr="000C20E7" w:rsidRDefault="000C20E7" w:rsidP="000C20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темы исследования, цель и поставленные задачи, материалы и методы исследования, основные результаты и их интерпретация, выводы, рекомендации, научная новизна, практическая и теоретическая значимость. </w:t>
      </w:r>
    </w:p>
    <w:p w:rsidR="000C20E7" w:rsidRPr="00E60E1B" w:rsidRDefault="000C20E7" w:rsidP="00E60E1B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Иллюстрационный материал к защите оформляется в виде графической части и служит для демонстрации ключевых моментов и</w:t>
      </w:r>
      <w:r w:rsidR="00E60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результатов работы.  </w:t>
      </w:r>
    </w:p>
    <w:p w:rsidR="003D6083" w:rsidRDefault="003D6083" w:rsidP="003D608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D6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 Требования к оформлению презентации</w:t>
      </w:r>
      <w:r w:rsidRPr="003D6083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5D6DB3" w:rsidRPr="002B5524" w:rsidRDefault="005D6DB3" w:rsidP="005D6DB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B5524">
        <w:rPr>
          <w:sz w:val="28"/>
          <w:szCs w:val="28"/>
        </w:rPr>
        <w:t xml:space="preserve">Материалы-презентации готовятся студентом в виде слайдов с использованием программы </w:t>
      </w:r>
      <w:proofErr w:type="spellStart"/>
      <w:r w:rsidRPr="002B5524">
        <w:rPr>
          <w:sz w:val="28"/>
          <w:szCs w:val="28"/>
        </w:rPr>
        <w:t>Microsoft</w:t>
      </w:r>
      <w:proofErr w:type="spellEnd"/>
      <w:r w:rsidRPr="002B5524">
        <w:rPr>
          <w:sz w:val="28"/>
          <w:szCs w:val="28"/>
        </w:rPr>
        <w:t xml:space="preserve"> </w:t>
      </w:r>
      <w:proofErr w:type="spellStart"/>
      <w:r w:rsidRPr="002B5524">
        <w:rPr>
          <w:sz w:val="28"/>
          <w:szCs w:val="28"/>
        </w:rPr>
        <w:t>PowerPoint</w:t>
      </w:r>
      <w:proofErr w:type="spellEnd"/>
      <w:r w:rsidRPr="002B5524">
        <w:rPr>
          <w:sz w:val="28"/>
          <w:szCs w:val="28"/>
        </w:rPr>
        <w:t xml:space="preserve">. </w:t>
      </w:r>
    </w:p>
    <w:p w:rsidR="005D6DB3" w:rsidRPr="005D6DB3" w:rsidRDefault="005D6DB3" w:rsidP="005D6DB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B5524">
        <w:rPr>
          <w:sz w:val="28"/>
          <w:szCs w:val="28"/>
        </w:rPr>
        <w:t xml:space="preserve">Затраты времени на создание презентаций зависят от степени трудности материала по теме, его объема, уровня сложности создания презентации, индивидуальных особенностей студента и определяются преподавателем. </w:t>
      </w:r>
    </w:p>
    <w:p w:rsidR="005D6DB3" w:rsidRPr="005D6DB3" w:rsidRDefault="005D6DB3" w:rsidP="005D6DB3">
      <w:pPr>
        <w:pStyle w:val="ac"/>
        <w:spacing w:before="60" w:beforeAutospacing="0" w:after="6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5D6DB3">
        <w:rPr>
          <w:b/>
          <w:color w:val="000000"/>
          <w:sz w:val="28"/>
          <w:szCs w:val="28"/>
        </w:rPr>
        <w:t>Правила шрифтового оформления:</w:t>
      </w:r>
    </w:p>
    <w:p w:rsidR="005D6DB3" w:rsidRPr="005D6DB3" w:rsidRDefault="005D6DB3" w:rsidP="005D6DB3">
      <w:pPr>
        <w:numPr>
          <w:ilvl w:val="0"/>
          <w:numId w:val="20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Шрифты с засечками читаются легче, чем гротески (шрифты без засечек);</w:t>
      </w:r>
    </w:p>
    <w:p w:rsidR="005D6DB3" w:rsidRPr="005D6DB3" w:rsidRDefault="005D6DB3" w:rsidP="005D6DB3">
      <w:pPr>
        <w:numPr>
          <w:ilvl w:val="0"/>
          <w:numId w:val="20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Для основного текста не рекомендуется использовать прописные буквы.</w:t>
      </w:r>
    </w:p>
    <w:p w:rsidR="005D6DB3" w:rsidRPr="005D6DB3" w:rsidRDefault="005D6DB3" w:rsidP="005D6DB3">
      <w:pPr>
        <w:numPr>
          <w:ilvl w:val="0"/>
          <w:numId w:val="20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5D6DB3" w:rsidRDefault="005D6DB3" w:rsidP="005D6DB3">
      <w:pPr>
        <w:pStyle w:val="ac"/>
        <w:tabs>
          <w:tab w:val="num" w:pos="0"/>
        </w:tabs>
        <w:spacing w:before="60" w:beforeAutospacing="0" w:after="6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5D6DB3" w:rsidRPr="005D6DB3" w:rsidRDefault="005D6DB3" w:rsidP="005D6DB3">
      <w:pPr>
        <w:pStyle w:val="ac"/>
        <w:tabs>
          <w:tab w:val="num" w:pos="0"/>
        </w:tabs>
        <w:spacing w:before="60" w:beforeAutospacing="0" w:after="6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D6DB3">
        <w:rPr>
          <w:b/>
          <w:color w:val="000000"/>
          <w:sz w:val="28"/>
          <w:szCs w:val="28"/>
        </w:rPr>
        <w:lastRenderedPageBreak/>
        <w:t>Правила выбора цветовой гаммы</w:t>
      </w:r>
    </w:p>
    <w:p w:rsidR="005D6DB3" w:rsidRPr="005D6DB3" w:rsidRDefault="005D6DB3" w:rsidP="005D6DB3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Цветовая гамма должна состоять не более чем из двух-трех цветов.</w:t>
      </w:r>
    </w:p>
    <w:p w:rsidR="005D6DB3" w:rsidRPr="005D6DB3" w:rsidRDefault="005D6DB3" w:rsidP="005D6DB3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Существуют не сочетаемые комбинации цветов.</w:t>
      </w:r>
    </w:p>
    <w:p w:rsidR="005D6DB3" w:rsidRPr="005D6DB3" w:rsidRDefault="005D6DB3" w:rsidP="005D6DB3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Черный цвет имеет негативный (мрачный) подтекст.</w:t>
      </w:r>
    </w:p>
    <w:p w:rsidR="005D6DB3" w:rsidRPr="005D6DB3" w:rsidRDefault="005D6DB3" w:rsidP="005D6DB3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Белый текст на черном фоне читается плохо (инверсия плохо читается).</w:t>
      </w:r>
    </w:p>
    <w:p w:rsidR="005D6DB3" w:rsidRDefault="005D6DB3" w:rsidP="005D6DB3">
      <w:pPr>
        <w:pStyle w:val="ac"/>
        <w:spacing w:before="60" w:beforeAutospacing="0" w:after="6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D6DB3">
        <w:rPr>
          <w:color w:val="000000"/>
          <w:sz w:val="28"/>
          <w:szCs w:val="28"/>
        </w:rPr>
        <w:t>Рассмотрим рекомендации по оформлению и представлению на экране материалов различного вида.</w:t>
      </w:r>
      <w:r>
        <w:rPr>
          <w:color w:val="000000"/>
          <w:sz w:val="28"/>
          <w:szCs w:val="28"/>
        </w:rPr>
        <w:t xml:space="preserve"> </w:t>
      </w:r>
    </w:p>
    <w:p w:rsidR="005D6DB3" w:rsidRPr="005D6DB3" w:rsidRDefault="005D6DB3" w:rsidP="005D6DB3">
      <w:pPr>
        <w:pStyle w:val="ac"/>
        <w:spacing w:before="60" w:beforeAutospacing="0" w:after="6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D6DB3">
        <w:rPr>
          <w:color w:val="000000"/>
          <w:sz w:val="28"/>
          <w:szCs w:val="28"/>
        </w:rPr>
        <w:t>Текстовая информация</w:t>
      </w:r>
    </w:p>
    <w:p w:rsidR="005D6DB3" w:rsidRPr="005D6DB3" w:rsidRDefault="005D6DB3" w:rsidP="005D6DB3">
      <w:pPr>
        <w:numPr>
          <w:ilvl w:val="0"/>
          <w:numId w:val="2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размер шрифта: 24–54 пункта (заголовок), 18–36 пунктов (обычный текст);</w:t>
      </w:r>
    </w:p>
    <w:p w:rsidR="005D6DB3" w:rsidRPr="005D6DB3" w:rsidRDefault="005D6DB3" w:rsidP="005D6DB3">
      <w:pPr>
        <w:numPr>
          <w:ilvl w:val="0"/>
          <w:numId w:val="2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цвет шрифта и цвет фона должны контрастировать (текст должен хорошо читаться), но не резать глаза;</w:t>
      </w:r>
    </w:p>
    <w:p w:rsidR="005D6DB3" w:rsidRPr="005D6DB3" w:rsidRDefault="005D6DB3" w:rsidP="005D6DB3">
      <w:pPr>
        <w:numPr>
          <w:ilvl w:val="0"/>
          <w:numId w:val="2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тип шрифта: для основного текста гладкий шрифт без засечек (</w:t>
      </w:r>
      <w:proofErr w:type="spellStart"/>
      <w:r w:rsidRPr="005D6DB3">
        <w:rPr>
          <w:rFonts w:ascii="Times New Roman" w:hAnsi="Times New Roman" w:cs="Times New Roman"/>
          <w:color w:val="000000"/>
          <w:sz w:val="28"/>
          <w:szCs w:val="28"/>
        </w:rPr>
        <w:t>Arial</w:t>
      </w:r>
      <w:proofErr w:type="spellEnd"/>
      <w:r w:rsidRPr="005D6D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D6DB3">
        <w:rPr>
          <w:rFonts w:ascii="Times New Roman" w:hAnsi="Times New Roman" w:cs="Times New Roman"/>
          <w:color w:val="000000"/>
          <w:sz w:val="28"/>
          <w:szCs w:val="28"/>
        </w:rPr>
        <w:t>Tahoma</w:t>
      </w:r>
      <w:proofErr w:type="spellEnd"/>
      <w:r w:rsidRPr="005D6D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D6DB3">
        <w:rPr>
          <w:rFonts w:ascii="Times New Roman" w:hAnsi="Times New Roman" w:cs="Times New Roman"/>
          <w:color w:val="000000"/>
          <w:sz w:val="28"/>
          <w:szCs w:val="28"/>
        </w:rPr>
        <w:t>Verdana</w:t>
      </w:r>
      <w:proofErr w:type="spellEnd"/>
      <w:r w:rsidRPr="005D6DB3">
        <w:rPr>
          <w:rFonts w:ascii="Times New Roman" w:hAnsi="Times New Roman" w:cs="Times New Roman"/>
          <w:color w:val="000000"/>
          <w:sz w:val="28"/>
          <w:szCs w:val="28"/>
        </w:rPr>
        <w:t>), для заголовка можно использовать декоративный шрифт, если он хорошо читаем;</w:t>
      </w:r>
    </w:p>
    <w:p w:rsidR="005D6DB3" w:rsidRPr="005D6DB3" w:rsidRDefault="005D6DB3" w:rsidP="005D6DB3">
      <w:pPr>
        <w:numPr>
          <w:ilvl w:val="0"/>
          <w:numId w:val="2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курсив, подчеркивание, жирный шрифт, прописные буквы рекомендуется использовать только для смыслового выделения фрагмента текста.</w:t>
      </w:r>
    </w:p>
    <w:p w:rsidR="005D6DB3" w:rsidRPr="00E60E1B" w:rsidRDefault="005D6DB3" w:rsidP="00E5236D">
      <w:pPr>
        <w:pStyle w:val="2"/>
        <w:tabs>
          <w:tab w:val="num" w:pos="0"/>
        </w:tabs>
        <w:ind w:firstLine="567"/>
        <w:jc w:val="both"/>
        <w:rPr>
          <w:i/>
          <w:color w:val="000000"/>
          <w:sz w:val="28"/>
          <w:szCs w:val="28"/>
        </w:rPr>
      </w:pPr>
      <w:r w:rsidRPr="00E60E1B">
        <w:rPr>
          <w:color w:val="000000"/>
          <w:sz w:val="28"/>
          <w:szCs w:val="28"/>
        </w:rPr>
        <w:t>Графическая информация</w:t>
      </w:r>
    </w:p>
    <w:p w:rsidR="005D6DB3" w:rsidRPr="005D6DB3" w:rsidRDefault="005D6DB3" w:rsidP="005D6DB3">
      <w:pPr>
        <w:numPr>
          <w:ilvl w:val="0"/>
          <w:numId w:val="24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рисунки, фотографии, диаграммы призваны дополнить текстовую информацию или передать ее в более наглядном виде;</w:t>
      </w:r>
    </w:p>
    <w:p w:rsidR="005D6DB3" w:rsidRPr="005D6DB3" w:rsidRDefault="005D6DB3" w:rsidP="005D6DB3">
      <w:pPr>
        <w:numPr>
          <w:ilvl w:val="0"/>
          <w:numId w:val="24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желательно избегать в презентации рисунков, не несущих смысловой нагрузки, если они не являются частью стилевого оформления;</w:t>
      </w:r>
    </w:p>
    <w:p w:rsidR="005D6DB3" w:rsidRPr="005D6DB3" w:rsidRDefault="005D6DB3" w:rsidP="005D6DB3">
      <w:pPr>
        <w:numPr>
          <w:ilvl w:val="0"/>
          <w:numId w:val="24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цвет графических изображений не должен резко контрастировать с общим стилевым оформлением слайда;</w:t>
      </w:r>
    </w:p>
    <w:p w:rsidR="005D6DB3" w:rsidRPr="005D6DB3" w:rsidRDefault="005D6DB3" w:rsidP="005D6DB3">
      <w:pPr>
        <w:numPr>
          <w:ilvl w:val="0"/>
          <w:numId w:val="24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иллюстрации рекомендуется сопровождать пояснительным текстом;</w:t>
      </w:r>
    </w:p>
    <w:p w:rsidR="005D6DB3" w:rsidRPr="005D6DB3" w:rsidRDefault="005D6DB3" w:rsidP="005D6DB3">
      <w:pPr>
        <w:numPr>
          <w:ilvl w:val="0"/>
          <w:numId w:val="24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если графическое изображение используется в качестве фона, то текст на этом фоне должен быть хорошо читаем.</w:t>
      </w:r>
    </w:p>
    <w:p w:rsidR="005D6DB3" w:rsidRPr="00E60E1B" w:rsidRDefault="005D6DB3" w:rsidP="00E60E1B">
      <w:pPr>
        <w:pStyle w:val="2"/>
        <w:tabs>
          <w:tab w:val="num" w:pos="0"/>
        </w:tabs>
        <w:ind w:firstLine="567"/>
        <w:jc w:val="both"/>
        <w:rPr>
          <w:i/>
          <w:color w:val="000000"/>
          <w:sz w:val="28"/>
          <w:szCs w:val="28"/>
        </w:rPr>
      </w:pPr>
      <w:r w:rsidRPr="00E60E1B">
        <w:rPr>
          <w:color w:val="000000"/>
          <w:sz w:val="28"/>
          <w:szCs w:val="28"/>
        </w:rPr>
        <w:lastRenderedPageBreak/>
        <w:t>Анимация</w:t>
      </w:r>
    </w:p>
    <w:p w:rsidR="005D6DB3" w:rsidRPr="005D6DB3" w:rsidRDefault="00E60E1B" w:rsidP="00E60E1B">
      <w:pPr>
        <w:pStyle w:val="ac"/>
        <w:tabs>
          <w:tab w:val="num" w:pos="0"/>
        </w:tabs>
        <w:spacing w:before="0" w:beforeAutospacing="0" w:after="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D6DB3" w:rsidRPr="005D6DB3">
        <w:rPr>
          <w:color w:val="000000"/>
          <w:sz w:val="28"/>
          <w:szCs w:val="28"/>
        </w:rPr>
        <w:t>Анимационные эффекты используются для привлечения внимания слушателей или для демонстрации динамики развития какого-либо процесса. В этих случаях использование анимации оправдано, но не стоит чрезмерно насыщать презентацию такими эффектами, иначе это вызовет негативную реакцию аудитории.</w:t>
      </w:r>
    </w:p>
    <w:p w:rsidR="005D6DB3" w:rsidRPr="005D6DB3" w:rsidRDefault="005D6DB3" w:rsidP="005D6DB3">
      <w:pPr>
        <w:pStyle w:val="3"/>
        <w:tabs>
          <w:tab w:val="num" w:pos="0"/>
        </w:tabs>
        <w:spacing w:before="160" w:after="16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D6DB3">
        <w:rPr>
          <w:rFonts w:ascii="Times New Roman" w:hAnsi="Times New Roman"/>
          <w:color w:val="000000"/>
          <w:sz w:val="28"/>
          <w:szCs w:val="28"/>
        </w:rPr>
        <w:t>Звук</w:t>
      </w:r>
    </w:p>
    <w:p w:rsidR="005D6DB3" w:rsidRPr="005D6DB3" w:rsidRDefault="005D6DB3" w:rsidP="005D6DB3">
      <w:pPr>
        <w:numPr>
          <w:ilvl w:val="0"/>
          <w:numId w:val="2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звуковое сопровождение должно отражать суть или подчеркивать особенность темы слайда, презентации;</w:t>
      </w:r>
    </w:p>
    <w:p w:rsidR="005D6DB3" w:rsidRPr="005D6DB3" w:rsidRDefault="005D6DB3" w:rsidP="005D6DB3">
      <w:pPr>
        <w:numPr>
          <w:ilvl w:val="0"/>
          <w:numId w:val="2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необходимо выбрать оптимальную громкость, чтобы звук был слышен всем слушателям, но не был оглушительным;</w:t>
      </w:r>
    </w:p>
    <w:p w:rsidR="005D6DB3" w:rsidRPr="005D6DB3" w:rsidRDefault="005D6DB3" w:rsidP="005D6DB3">
      <w:pPr>
        <w:numPr>
          <w:ilvl w:val="0"/>
          <w:numId w:val="2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если это фоновая музыка, то она должна не отвлекать внимание слушателей и не заглушать слова докладчика. Чтобы все материалы слайда воспринимались целостно, и не возникало диссонанса между отдельными его фрагментами, необходимо учитывать общие правила оформления презентации.</w:t>
      </w:r>
    </w:p>
    <w:p w:rsidR="005D6DB3" w:rsidRPr="005D6DB3" w:rsidRDefault="005D6DB3" w:rsidP="005D6DB3">
      <w:pPr>
        <w:pStyle w:val="3"/>
        <w:tabs>
          <w:tab w:val="num" w:pos="0"/>
        </w:tabs>
        <w:spacing w:before="160" w:after="16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D6DB3">
        <w:rPr>
          <w:rFonts w:ascii="Times New Roman" w:hAnsi="Times New Roman"/>
          <w:color w:val="000000"/>
          <w:sz w:val="28"/>
          <w:szCs w:val="28"/>
        </w:rPr>
        <w:t>Единое стилевое оформление</w:t>
      </w:r>
    </w:p>
    <w:p w:rsidR="005D6DB3" w:rsidRPr="005D6DB3" w:rsidRDefault="005D6DB3" w:rsidP="005D6DB3">
      <w:pPr>
        <w:numPr>
          <w:ilvl w:val="0"/>
          <w:numId w:val="2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5D6DB3" w:rsidRPr="005D6DB3" w:rsidRDefault="005D6DB3" w:rsidP="005D6DB3">
      <w:pPr>
        <w:numPr>
          <w:ilvl w:val="0"/>
          <w:numId w:val="2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не рекомендуется использовать в стилевом оформлении презентации более 3 цветов и более 3 типов шрифта;</w:t>
      </w:r>
    </w:p>
    <w:p w:rsidR="005D6DB3" w:rsidRPr="005D6DB3" w:rsidRDefault="005D6DB3" w:rsidP="005D6DB3">
      <w:pPr>
        <w:numPr>
          <w:ilvl w:val="0"/>
          <w:numId w:val="2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оформление слайда не должно отвлекать внимание слушателей от его содержательной части;</w:t>
      </w:r>
    </w:p>
    <w:p w:rsidR="005D6DB3" w:rsidRPr="005D6DB3" w:rsidRDefault="005D6DB3" w:rsidP="005D6DB3">
      <w:pPr>
        <w:numPr>
          <w:ilvl w:val="0"/>
          <w:numId w:val="2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все слайды презентации должны быть выдержаны в одном стиле;</w:t>
      </w:r>
    </w:p>
    <w:p w:rsidR="005D6DB3" w:rsidRPr="005D6DB3" w:rsidRDefault="005D6DB3" w:rsidP="005D6DB3">
      <w:pPr>
        <w:pStyle w:val="3"/>
        <w:tabs>
          <w:tab w:val="num" w:pos="0"/>
        </w:tabs>
        <w:spacing w:before="160" w:after="16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D6DB3">
        <w:rPr>
          <w:rFonts w:ascii="Times New Roman" w:hAnsi="Times New Roman"/>
          <w:color w:val="000000"/>
          <w:sz w:val="28"/>
          <w:szCs w:val="28"/>
        </w:rPr>
        <w:t>Содержание и расположение информационных блоков на слайде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информационных блоков не должно быть слишком много (3-6);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рекомендуемый размер одного информационного блока — не более 1/2 размера слайда;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ключевые слова в информационном блоке необходимо выделить;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информационные блоки лучше располагать горизонтально, связанные по смыслу блоки — слева направо;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наиболее важную информацию следует поместить в центр слайда;</w:t>
      </w:r>
    </w:p>
    <w:p w:rsidR="005D6DB3" w:rsidRPr="005D6DB3" w:rsidRDefault="005D6DB3" w:rsidP="005D6DB3">
      <w:pPr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B3">
        <w:rPr>
          <w:rFonts w:ascii="Times New Roman" w:hAnsi="Times New Roman" w:cs="Times New Roman"/>
          <w:color w:val="000000"/>
          <w:sz w:val="28"/>
          <w:szCs w:val="28"/>
        </w:rPr>
        <w:t>логика предъявления информации на слайдах и в презентации должна соответствовать логике ее изложения.</w:t>
      </w:r>
    </w:p>
    <w:p w:rsidR="005D6DB3" w:rsidRPr="005D6DB3" w:rsidRDefault="005D6DB3" w:rsidP="005D6DB3">
      <w:pPr>
        <w:pStyle w:val="ac"/>
        <w:tabs>
          <w:tab w:val="num" w:pos="0"/>
        </w:tabs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5D6DB3">
        <w:rPr>
          <w:color w:val="000000"/>
          <w:sz w:val="28"/>
          <w:szCs w:val="28"/>
        </w:rPr>
        <w:t xml:space="preserve"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</w:t>
      </w:r>
    </w:p>
    <w:p w:rsidR="005D6DB3" w:rsidRPr="005D6DB3" w:rsidRDefault="005D6DB3" w:rsidP="005D6DB3">
      <w:pPr>
        <w:pStyle w:val="ac"/>
        <w:spacing w:before="60" w:beforeAutospacing="0" w:after="60" w:afterAutospacing="0" w:line="360" w:lineRule="auto"/>
        <w:ind w:firstLine="567"/>
        <w:jc w:val="both"/>
        <w:rPr>
          <w:b/>
          <w:sz w:val="28"/>
          <w:szCs w:val="28"/>
        </w:rPr>
      </w:pPr>
      <w:r w:rsidRPr="005D6DB3">
        <w:rPr>
          <w:b/>
          <w:sz w:val="28"/>
          <w:szCs w:val="28"/>
        </w:rPr>
        <w:t>Структура презентации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1 слайд – титульный лист, где необходимо отразить: Департамент образования;  Название ССУЗ; тему работы; наименование дисциплины и специальность, по которой выполнена работа;  Ф.И.О. руководителя и Ф.И.О. студента;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2 слайд – содержание презентации;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3 слайд -  Цель работы;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4 слайд – Задачи работы;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5 слайд – актуальность темы работы;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6 - 14слайды – материал 1-го теоретического раздела работы;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15 -23</w:t>
      </w:r>
      <w:r w:rsidR="002113E2">
        <w:rPr>
          <w:rFonts w:ascii="Times New Roman" w:hAnsi="Times New Roman" w:cs="Times New Roman"/>
          <w:sz w:val="28"/>
          <w:szCs w:val="28"/>
        </w:rPr>
        <w:t xml:space="preserve"> </w:t>
      </w:r>
      <w:r w:rsidRPr="005D6DB3">
        <w:rPr>
          <w:rFonts w:ascii="Times New Roman" w:hAnsi="Times New Roman" w:cs="Times New Roman"/>
          <w:sz w:val="28"/>
          <w:szCs w:val="28"/>
        </w:rPr>
        <w:t>слайды – материалы 2-го практического раздела работы;</w:t>
      </w:r>
    </w:p>
    <w:p w:rsidR="005D6DB3" w:rsidRPr="005D6DB3" w:rsidRDefault="005D6DB3" w:rsidP="005D6DB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DB3">
        <w:rPr>
          <w:rFonts w:ascii="Times New Roman" w:hAnsi="Times New Roman" w:cs="Times New Roman"/>
          <w:sz w:val="28"/>
          <w:szCs w:val="28"/>
        </w:rPr>
        <w:t>24 слайд – выводы, предложения</w:t>
      </w:r>
    </w:p>
    <w:p w:rsidR="005D6DB3" w:rsidRPr="005D6DB3" w:rsidRDefault="005D6DB3" w:rsidP="005D6DB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65D4" w:rsidRDefault="009A65D4" w:rsidP="00E5236D">
      <w:pPr>
        <w:pStyle w:val="Default"/>
        <w:spacing w:line="360" w:lineRule="auto"/>
        <w:jc w:val="both"/>
        <w:rPr>
          <w:rFonts w:eastAsia="Times New Roman"/>
          <w:b/>
          <w:sz w:val="32"/>
          <w:szCs w:val="32"/>
          <w:lang w:eastAsia="ru-RU"/>
        </w:rPr>
      </w:pPr>
    </w:p>
    <w:p w:rsidR="009A65D4" w:rsidRDefault="009A65D4" w:rsidP="005D6DB3">
      <w:pPr>
        <w:pStyle w:val="Default"/>
        <w:spacing w:line="360" w:lineRule="auto"/>
        <w:ind w:firstLine="708"/>
        <w:jc w:val="both"/>
        <w:rPr>
          <w:rFonts w:eastAsia="Times New Roman"/>
          <w:b/>
          <w:sz w:val="32"/>
          <w:szCs w:val="32"/>
          <w:lang w:eastAsia="ru-RU"/>
        </w:rPr>
      </w:pPr>
    </w:p>
    <w:p w:rsidR="009A65D4" w:rsidRDefault="009A65D4" w:rsidP="005D6DB3">
      <w:pPr>
        <w:pStyle w:val="Default"/>
        <w:spacing w:line="360" w:lineRule="auto"/>
        <w:ind w:firstLine="708"/>
        <w:jc w:val="both"/>
        <w:rPr>
          <w:rFonts w:eastAsia="Times New Roman"/>
          <w:b/>
          <w:sz w:val="32"/>
          <w:szCs w:val="32"/>
          <w:lang w:eastAsia="ru-RU"/>
        </w:rPr>
      </w:pPr>
    </w:p>
    <w:p w:rsidR="005D6DB3" w:rsidRPr="00E60E1B" w:rsidRDefault="009A65D4" w:rsidP="005D6DB3">
      <w:pPr>
        <w:pStyle w:val="Default"/>
        <w:spacing w:line="360" w:lineRule="auto"/>
        <w:ind w:firstLine="708"/>
        <w:jc w:val="both"/>
        <w:rPr>
          <w:b/>
          <w:sz w:val="28"/>
          <w:szCs w:val="28"/>
        </w:rPr>
      </w:pPr>
      <w:r w:rsidRPr="00E60E1B">
        <w:rPr>
          <w:rFonts w:eastAsia="Times New Roman"/>
          <w:b/>
          <w:sz w:val="28"/>
          <w:szCs w:val="28"/>
          <w:lang w:eastAsia="ru-RU"/>
        </w:rPr>
        <w:lastRenderedPageBreak/>
        <w:t>4.</w:t>
      </w:r>
      <w:r w:rsidRPr="00E60E1B">
        <w:rPr>
          <w:b/>
          <w:sz w:val="28"/>
          <w:szCs w:val="28"/>
        </w:rPr>
        <w:t xml:space="preserve"> Расчетно-техническая часть проекта</w:t>
      </w:r>
    </w:p>
    <w:p w:rsidR="005D70E6" w:rsidRPr="005D70E6" w:rsidRDefault="005D70E6" w:rsidP="003D608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0E1B">
        <w:rPr>
          <w:rFonts w:ascii="Times New Roman" w:hAnsi="Times New Roman" w:cs="Times New Roman"/>
          <w:b/>
          <w:sz w:val="28"/>
          <w:szCs w:val="28"/>
        </w:rPr>
        <w:t>1) Исходя из полученного задания, выполняем чертеж плана производственного цеха</w:t>
      </w:r>
      <w:r w:rsidRPr="005D70E6">
        <w:rPr>
          <w:rFonts w:ascii="Times New Roman" w:hAnsi="Times New Roman" w:cs="Times New Roman"/>
          <w:sz w:val="32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в одной из программ (</w:t>
      </w:r>
      <w:proofErr w:type="spellStart"/>
      <w:r w:rsidRPr="005D70E6">
        <w:rPr>
          <w:rFonts w:ascii="Times New Roman" w:hAnsi="Times New Roman" w:cs="Times New Roman"/>
          <w:sz w:val="28"/>
          <w:szCs w:val="28"/>
          <w:lang w:val="en-US"/>
        </w:rPr>
        <w:t>sPlan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,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Visio</w:t>
      </w:r>
      <w:r w:rsidRPr="005D70E6">
        <w:rPr>
          <w:rFonts w:ascii="Times New Roman" w:hAnsi="Times New Roman" w:cs="Times New Roman"/>
          <w:sz w:val="28"/>
          <w:szCs w:val="28"/>
        </w:rPr>
        <w:t xml:space="preserve">, Компас электрик, </w:t>
      </w:r>
      <w:proofErr w:type="spellStart"/>
      <w:r w:rsidRPr="005D70E6">
        <w:rPr>
          <w:rFonts w:ascii="Times New Roman" w:hAnsi="Times New Roman" w:cs="Times New Roman"/>
          <w:sz w:val="28"/>
          <w:szCs w:val="28"/>
          <w:lang w:val="en-US"/>
        </w:rPr>
        <w:t>Autocad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Electrical</w:t>
      </w:r>
      <w:r w:rsidRPr="005D70E6">
        <w:rPr>
          <w:rFonts w:ascii="Times New Roman" w:hAnsi="Times New Roman" w:cs="Times New Roman"/>
          <w:sz w:val="28"/>
          <w:szCs w:val="28"/>
        </w:rPr>
        <w:t>).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D70E6">
        <w:rPr>
          <w:rFonts w:ascii="Times New Roman" w:hAnsi="Times New Roman" w:cs="Times New Roman"/>
          <w:sz w:val="28"/>
          <w:szCs w:val="28"/>
        </w:rPr>
        <w:t>Пример Чертеж 1)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184D3" wp14:editId="00F18E70">
            <wp:extent cx="63912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2) В соответствии с техническими данным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электроприемников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Приложением №1 находим нужные приемники, разбиваем на группы: 3-фазный ДР, 3-фазный ПКР, 1-фазный ПКР, ОУ.</w:t>
      </w:r>
    </w:p>
    <w:p w:rsidR="005D70E6" w:rsidRPr="005D70E6" w:rsidRDefault="005D70E6" w:rsidP="005D7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Выбираем Распределительные устройства (РП, РЩ, ШР, ЩО и т.п.). </w:t>
      </w:r>
    </w:p>
    <w:p w:rsidR="005D70E6" w:rsidRPr="005D70E6" w:rsidRDefault="005D70E6" w:rsidP="005D7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2979EE" wp14:editId="49379B8B">
            <wp:simplePos x="0" y="0"/>
            <wp:positionH relativeFrom="column">
              <wp:posOffset>5194935</wp:posOffset>
            </wp:positionH>
            <wp:positionV relativeFrom="paragraph">
              <wp:posOffset>82550</wp:posOffset>
            </wp:positionV>
            <wp:extent cx="1200150" cy="1256665"/>
            <wp:effectExtent l="0" t="0" r="0" b="635"/>
            <wp:wrapThrough wrapText="bothSides">
              <wp:wrapPolygon edited="0">
                <wp:start x="0" y="0"/>
                <wp:lineTo x="0" y="21283"/>
                <wp:lineTo x="21257" y="21283"/>
                <wp:lineTo x="212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0E6">
        <w:rPr>
          <w:rFonts w:ascii="Times New Roman" w:hAnsi="Times New Roman" w:cs="Times New Roman"/>
          <w:sz w:val="28"/>
          <w:szCs w:val="28"/>
        </w:rPr>
        <w:t>РП – силовые распределительные пункты</w:t>
      </w:r>
    </w:p>
    <w:p w:rsidR="005D70E6" w:rsidRPr="005D70E6" w:rsidRDefault="005D70E6" w:rsidP="005D7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ШР –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шинопроводы</w:t>
      </w:r>
      <w:proofErr w:type="spellEnd"/>
    </w:p>
    <w:p w:rsidR="005D70E6" w:rsidRPr="005D70E6" w:rsidRDefault="005D70E6" w:rsidP="005D7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РЩ – распределительные щитки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Пример: РП1: 85-21023-УЗ,  ЩО  </w:t>
      </w:r>
      <w:r w:rsidRPr="005D70E6">
        <w:rPr>
          <w:rFonts w:ascii="Times New Roman" w:hAnsi="Times New Roman" w:cs="Times New Roman"/>
          <w:sz w:val="28"/>
          <w:szCs w:val="28"/>
        </w:rPr>
        <w:tab/>
        <w:t xml:space="preserve">(Приложение №2)   </w:t>
      </w:r>
      <w:r w:rsidRPr="005D70E6">
        <w:rPr>
          <w:rFonts w:ascii="Times New Roman" w:hAnsi="Times New Roman" w:cs="Times New Roman"/>
          <w:b/>
          <w:sz w:val="28"/>
          <w:szCs w:val="28"/>
        </w:rPr>
        <w:t>РП-85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117C3" wp14:editId="01A94453">
            <wp:extent cx="6391275" cy="3781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3) Составляем однолинейную схему цеха: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F4448" wp14:editId="599B4C01">
            <wp:extent cx="6290511" cy="416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11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4) Оформляем титульный лист курсового проекта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9A65D4" w:rsidRPr="00E60E1B" w:rsidRDefault="00E60E1B" w:rsidP="005D70E6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5) Оформляем Введение</w:t>
      </w:r>
      <w:r w:rsidRPr="005D70E6">
        <w:rPr>
          <w:rFonts w:ascii="Times New Roman" w:hAnsi="Times New Roman" w:cs="Times New Roman"/>
          <w:sz w:val="28"/>
          <w:szCs w:val="28"/>
        </w:rPr>
        <w:t xml:space="preserve"> (Пример Введения)</w:t>
      </w:r>
    </w:p>
    <w:p w:rsidR="005D70E6" w:rsidRPr="00E60E1B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E1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Потребителями электроэнергии городов  являются крупные промышленные предприятия, фабрики, заводы, электрический транспорт, жилые и общественные здания, предприятия коммунально-бытового назначения и прочие. Основными группами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электроприемников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>, составляющих суммарную нагрузку объектов, являются светильники всех видов искусственного света, электродвигатели производственных механизмов (станки, краны, компрессоры, вентиляторы, насосы), сварочные установки, печные и силовые трансформаторы, электрические печи, выпрямительные установки и т.д.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напряжению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классифицируют на две группы: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, которые могут получать питание непосредственно от сети 3,6 и 10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К этой группе относят крупные двигатели, мощные печи сопротивления, питаемые через собственные трансформаторы;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, питание которых экономически целесообразно на напряжении 380-660 В. 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роду тока различают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>, работающие: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от сети переменного тока промышленной частоты (50 Гц);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от сети переменного тока повышенной или пониженной частоты;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- от сети постоянного тока. 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режиму работы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делят на три группы, для которых предусматривают три режима работы: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продолжительный, в котором электрические машины могут работать длительное время, и превышение температуры отдельных частей машины не выходит за установленные пределы;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кратковременный, при котором рабочий период не настолько длителен, чтобы температуры отдельный частей машины могли достигнуть установившегося значения, период же остановки настолько длителен, что машина успевает охладиться до температуры окружающей среды;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- повторно-кратковременный, характеризуемый коэффициентом продолжительности включения (%) ПВ. При этом нагрев не превосходит допустимого, а охлаждение не достигает температуры окружающей среды. 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виду преобразования электроэнергии приемники подразделяют на электроприводы,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электротехнологические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установки и электроосветительные установки.  </w:t>
      </w:r>
    </w:p>
    <w:p w:rsidR="005D70E6" w:rsidRPr="005D70E6" w:rsidRDefault="005D70E6" w:rsidP="005D70E6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6) Оформляем Анализ производственной деятельности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(Пример)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6. Анализ производственной деятельности цеха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6.1  </w:t>
      </w:r>
      <w:r w:rsidRPr="005D70E6">
        <w:rPr>
          <w:rFonts w:ascii="Times New Roman" w:hAnsi="Times New Roman" w:cs="Times New Roman"/>
          <w:b/>
          <w:sz w:val="28"/>
          <w:szCs w:val="28"/>
        </w:rPr>
        <w:tab/>
        <w:t>Краткая характеристика объекта электроснабжения, электрических нагрузок и технологического процесса.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Ремонтно-механический цех (РМЦ) предназначен для … (берем из текста задания)</w:t>
      </w:r>
    </w:p>
    <w:p w:rsidR="005D70E6" w:rsidRPr="005D70E6" w:rsidRDefault="005D70E6" w:rsidP="005D70E6">
      <w:pPr>
        <w:spacing w:line="240" w:lineRule="auto"/>
        <w:ind w:left="-360" w:right="-185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Таблица 1- Перечень оборудования ремонтно-механического цеха.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1260"/>
        <w:gridCol w:w="4140"/>
        <w:gridCol w:w="2160"/>
        <w:gridCol w:w="1903"/>
      </w:tblGrid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№ на плане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Наименование ЭО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Р</w:t>
            </w:r>
            <w:r w:rsidRPr="005D70E6">
              <w:rPr>
                <w:sz w:val="16"/>
                <w:szCs w:val="16"/>
              </w:rPr>
              <w:t>эп</w:t>
            </w:r>
            <w:r w:rsidRPr="005D70E6">
              <w:rPr>
                <w:sz w:val="28"/>
                <w:szCs w:val="28"/>
              </w:rPr>
              <w:t>, кВт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Примечание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4</w:t>
            </w:r>
          </w:p>
        </w:tc>
      </w:tr>
      <w:tr w:rsidR="005D70E6" w:rsidRPr="005D70E6" w:rsidTr="00A66C3A">
        <w:tc>
          <w:tcPr>
            <w:tcW w:w="9463" w:type="dxa"/>
            <w:gridSpan w:val="4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Длительный режим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1,2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Вентиляторы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48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6…8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Токарные автоматы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12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9…11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proofErr w:type="spellStart"/>
            <w:r w:rsidRPr="005D70E6">
              <w:rPr>
                <w:sz w:val="28"/>
                <w:szCs w:val="28"/>
              </w:rPr>
              <w:t>Зубофрезерные</w:t>
            </w:r>
            <w:proofErr w:type="spellEnd"/>
            <w:r w:rsidRPr="005D70E6">
              <w:rPr>
                <w:sz w:val="28"/>
                <w:szCs w:val="28"/>
              </w:rPr>
              <w:t xml:space="preserve">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12…14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proofErr w:type="spellStart"/>
            <w:r w:rsidRPr="005D70E6">
              <w:rPr>
                <w:sz w:val="28"/>
                <w:szCs w:val="28"/>
              </w:rPr>
              <w:t>Круглошлифовальные</w:t>
            </w:r>
            <w:proofErr w:type="spellEnd"/>
            <w:r w:rsidRPr="005D70E6">
              <w:rPr>
                <w:sz w:val="28"/>
                <w:szCs w:val="28"/>
              </w:rPr>
              <w:t xml:space="preserve">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4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15…17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Заточные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1- фазные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18,19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Сверлильные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3,2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1- фазные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20…25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Токарные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9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26,27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Плоскошлифовальные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8,5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28…30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Строгальные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12,5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31…34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Фрезерные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9,5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35…37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Расточные станки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11,5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9463" w:type="dxa"/>
            <w:gridSpan w:val="4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Повторно-кратковременный режим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3…5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Сварочные агрегаты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10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ПВ = 40 %</w:t>
            </w:r>
          </w:p>
        </w:tc>
      </w:tr>
      <w:tr w:rsidR="005D70E6" w:rsidRPr="005D70E6" w:rsidTr="00A66C3A">
        <w:tc>
          <w:tcPr>
            <w:tcW w:w="12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38,39</w:t>
            </w:r>
          </w:p>
        </w:tc>
        <w:tc>
          <w:tcPr>
            <w:tcW w:w="4140" w:type="dxa"/>
          </w:tcPr>
          <w:p w:rsidR="005D70E6" w:rsidRPr="005D70E6" w:rsidRDefault="005D70E6" w:rsidP="005D70E6">
            <w:pPr>
              <w:ind w:right="-185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Краны мостовые</w:t>
            </w:r>
          </w:p>
        </w:tc>
        <w:tc>
          <w:tcPr>
            <w:tcW w:w="2160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25</w:t>
            </w:r>
          </w:p>
        </w:tc>
        <w:tc>
          <w:tcPr>
            <w:tcW w:w="1903" w:type="dxa"/>
          </w:tcPr>
          <w:p w:rsidR="005D70E6" w:rsidRPr="005D70E6" w:rsidRDefault="005D70E6" w:rsidP="005D70E6">
            <w:pPr>
              <w:ind w:right="-185"/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ПВ = 60 %</w:t>
            </w:r>
          </w:p>
        </w:tc>
      </w:tr>
    </w:tbl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 xml:space="preserve">6.2.   </w:t>
      </w:r>
      <w:r w:rsidRPr="005D70E6">
        <w:rPr>
          <w:rFonts w:ascii="Times New Roman" w:hAnsi="Times New Roman" w:cs="Times New Roman"/>
          <w:b/>
          <w:sz w:val="28"/>
          <w:szCs w:val="28"/>
        </w:rPr>
        <w:tab/>
        <w:t>Классификация здания объекта по взрывобезопасности, пожаробезопасности и электробезопасности.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Предусматриваемые при проектировании зданий и установок противопожарные мероприятия зависят прежде всего от пожарной или взрывной опасности размещенных в них производств и отдельных помещений. Помещения и здания в целом делятся по степени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пожаро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- или взрывоопасности на пять категорий в соответствии с ОНТП-24.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Категория А - это помещения, в которых применяются легковоспламеняющиеся жидкости с температурой вспышки паров 28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D70E6">
        <w:rPr>
          <w:rFonts w:ascii="Times New Roman" w:hAnsi="Times New Roman" w:cs="Times New Roman"/>
          <w:sz w:val="28"/>
          <w:szCs w:val="28"/>
        </w:rPr>
        <w:t>С и ниже или горючие газы в таком количестве, что они могут образовать взрывоопасную смесь с воздухом, при взрыве которой создастся давление более 5 кПа (например, склады бензина).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Категория Б - это помещения, в которых выделяются переходящие во взвешенное состояние горючие волокна или пыль, а также легковоспламеняющиеся жидкости с температурой вспышки паров более 28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D70E6">
        <w:rPr>
          <w:rFonts w:ascii="Times New Roman" w:hAnsi="Times New Roman" w:cs="Times New Roman"/>
          <w:sz w:val="28"/>
          <w:szCs w:val="28"/>
        </w:rPr>
        <w:t xml:space="preserve">С в таком количестве, что образуемая ими с воздухом смесь при взрыве может создать давление более 5 кПа (цеха приготовления сенной муки,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выбойные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и </w:t>
      </w:r>
      <w:r w:rsidRPr="005D70E6">
        <w:rPr>
          <w:rFonts w:ascii="Times New Roman" w:hAnsi="Times New Roman" w:cs="Times New Roman"/>
          <w:sz w:val="28"/>
          <w:szCs w:val="28"/>
        </w:rPr>
        <w:lastRenderedPageBreak/>
        <w:t>размольные отделения мельниц и крупорушек, мазутное хозяйство электростанций и котельных).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Категория В - это помещения, в которых обрабатывают или хранят твердые горючие вещества, в том числе выделяющие пыль или волокна, неспособные создавать взрывоопасные смеси с воздухом, а также горючие жидкости (лесопильные, столярные и комбикормовые цехи; цехи первичной сухой обработки льна, хлопка; кормокухни, зерноочистительные отделения мельниц; закрытые склады угля, склады топливно-смазочных материалов без бензина; электрические РУ или подстанции с трансформаторами).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Категория Г - это помещения, в которых сжигают топливо, в том числе газ, или обрабатывают несгораемые вещества в горячем, раскаленном или расплавленном состоянии (котельные, кузницы, машинные залы дизельных электростанций).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Категория Д - это помещения, в которых негорючие вещества находятся в практически холодном состоянии (насосные оросительные станции; теплицы, кроме отапливаемых газом, цехи по переработке овощей, молока, рыбы, мяса).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Категории производств по пожарной опасности в большой степени определяют требования к конструктивным и планировочным решениям зданий и сооружений, а также другим вопросам обеспечения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пожаро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- и взрывобезопасности. Они отвечают нормам технологического проектирования или специальным перечням, утверждаемым министерствами (ведомствами). Руководством при этом могут служить "Указания по определению категории производств по взрывной, взрывопожарной и пожарной опасности" (СН 463-74) и "Методика категорирования производств химической промышленности по взрывной, взрывопожарной и пожарной опасности".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Условия возникновения пожара в зданиях и сооружениях во многом определяются степенью их огнестойкости (способность здания или сооружения в целом сопротивляться разрушению при пожаре). Здания и сооружения по степени огнестойкости подразделяются на пять степеней (I, II, III, IV и V). Степень огнестойкости здания (сооружения) зависит от возгораемости и огнестойкости основных строительных конструкций и от распространения огня по этим конструкциям.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возгораемости строительные конструкции подразделяются на несгораемые,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трудносгораемые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и сгораемые. Несгораемые конструкции выполнены из несгораемых материалов,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трудносгораемые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- из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трудносгораемых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или из сгораемых, защищенных от огня и высоких температур несгораемыми материалами (например, противопожарная дверь, выполненная из дерева и покрытая листовым асбестом и кровельной сталью).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Огнестойкость строительных конструкций характеризуется их пределом огнестойкости, под которым понимают время в часах, по истечении которого они теряют несущую или ограждающую способность, т. е. не могут выполнять свои обычные эксплуатационные функции.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Потеря несущей способности означает обрушение конструкции.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Потеря ограждающей способности - прогрев конструкции при пожаре до температур, превышение которых может вызвать самовоспламенение веществ, находящихся в смежных помещениях, или образование в конструкции сквозных трещин или отверстий, через которые могут проникать продукты горения в соседние помещения.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Пределы огнестойкости конструкций устанавливают опытным путем.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Для этого образец конструкции, выполненный в натуральную величину, помещают в специальную печь и одновременно воздействуют на нее с необходимой нагрузкой.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Время от начала испытания до появления одного из признаков потери несущей или ограждающей способности и считается пределом огнестойкости. Предельным прогревом конструкции является повышение температуры на необогреваемой поверхности в среднем больше чем на 140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D70E6">
        <w:rPr>
          <w:rFonts w:ascii="Times New Roman" w:hAnsi="Times New Roman" w:cs="Times New Roman"/>
          <w:sz w:val="28"/>
          <w:szCs w:val="28"/>
        </w:rPr>
        <w:t>С  или в какой-либо точке поверхности выше чем на 180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D70E6">
        <w:rPr>
          <w:rFonts w:ascii="Times New Roman" w:hAnsi="Times New Roman" w:cs="Times New Roman"/>
          <w:sz w:val="28"/>
          <w:szCs w:val="28"/>
        </w:rPr>
        <w:t>С  по сравнению с температурой конструкции до испытания, или больше чем на 220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D70E6">
        <w:rPr>
          <w:rFonts w:ascii="Times New Roman" w:hAnsi="Times New Roman" w:cs="Times New Roman"/>
          <w:sz w:val="28"/>
          <w:szCs w:val="28"/>
        </w:rPr>
        <w:t xml:space="preserve">С  независимо от температуры конструкции до испытания.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Наименьшим пределом огнестойкости обладают незащищенные металлические конструкции, а наибольшим - железобетонные.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Требуемая степень огнестойкости производственных зданий промышленных предприятий зависит от пожарной опасности размещаемых в них производств, площади этажа между противопожарными стенами и этажности здания. Требуемая степень огнестойкости должна соответствовать фактической степени огнестойкости, которая определяется по таблицам СНиП П-2-80, содержащим сведения о пределах огнестойкости строительных конструкций и пределах распространения по ним огня.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Например, основные части зданий I и II степени огнестойкости являются несгораемыми и различаются только пределами огнестойкости строительных конструкций. В зданиях I степени распространение огня по основным строительным конструкциям не допускается совсем, а в зданиях II степени максимальный предел распространения огня, составляющий 40 см, допускается только для внутренних несущих стен (перегородок). Основные части зданий V степени являются сгораемыми. 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Пределы огнестойкости и распространения огня для них не нормируются.</w:t>
      </w:r>
    </w:p>
    <w:p w:rsidR="005D70E6" w:rsidRPr="005D70E6" w:rsidRDefault="005D70E6" w:rsidP="005D70E6">
      <w:pPr>
        <w:widowControl w:val="0"/>
        <w:tabs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Ремонтно-механический цех по степени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взрыво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- и пожаробезопасности можно отнести к безопасному, так как он не имеет помещений, где бы содержались опасные вещества. </w:t>
      </w:r>
    </w:p>
    <w:p w:rsidR="005D70E6" w:rsidRPr="00E5236D" w:rsidRDefault="005D70E6" w:rsidP="00E5236D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электробезопасности ремонтно-механический цех относится к классу пониженной опасности, так как в цеху очень мало токоведущих частиц (пыли, стружки и т.д.) металла, которые оседают на ЭО. Также возможно </w:t>
      </w:r>
      <w:r w:rsidRPr="005D70E6">
        <w:rPr>
          <w:rFonts w:ascii="Times New Roman" w:hAnsi="Times New Roman" w:cs="Times New Roman"/>
          <w:sz w:val="28"/>
          <w:szCs w:val="28"/>
        </w:rPr>
        <w:lastRenderedPageBreak/>
        <w:t>соприкосновение обслуживающего персонала одновременно с корпусом ЭО и конс</w:t>
      </w:r>
      <w:r w:rsidR="00E5236D">
        <w:rPr>
          <w:rFonts w:ascii="Times New Roman" w:hAnsi="Times New Roman" w:cs="Times New Roman"/>
          <w:sz w:val="28"/>
          <w:szCs w:val="28"/>
        </w:rPr>
        <w:t>трукциями, связанными с землей.</w:t>
      </w:r>
    </w:p>
    <w:p w:rsidR="005D70E6" w:rsidRPr="005D70E6" w:rsidRDefault="005D70E6" w:rsidP="005D70E6">
      <w:pPr>
        <w:keepNext/>
        <w:spacing w:after="24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7) </w:t>
      </w: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 параметров электрической сети:</w:t>
      </w:r>
    </w:p>
    <w:p w:rsidR="005D70E6" w:rsidRPr="005D70E6" w:rsidRDefault="005D70E6" w:rsidP="005D70E6">
      <w:pPr>
        <w:spacing w:after="24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b/>
          <w:sz w:val="28"/>
          <w:szCs w:val="28"/>
          <w:lang w:eastAsia="ru-RU"/>
        </w:rPr>
        <w:t>Категория надежности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 (Пример)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7. Расчет параметров электрической сети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7.1 Категория надежности электроснабжения и выбор схемы электроснабжении.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Надежность электропитания в основном зависит от принятой схемы электроснабжения, степени резервирования отдельных элементов системы электроснабжения (линий, трансформаторов, электрических аппаратов). Для выбора схемы и системы построения электрической сети необходимо учитывать мощность и  число потребителей, уровень надежности электроснабжения не потребителей в целом, а входящих в их состав отдельных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электроприемников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ремонтно-механического цеха имеют вторую и третью категории надежности электроснабжения, то питание цеха осуществляется от одного трансформатора, расположенного в помещении ТП.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Цеховые сети делят на питающие, которые отходят от источника питания, и распределительные, к которым присоединяются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. Схемы электрических сетей могут выполняться радиальными и магистральными. 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Радиальные схемы характеризуются тем, что от источника питания, например от распределительного щита ТП, отходят линии, питающие крупные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или групповые распределительные пункты, от которых, в свою очередь, отходят самостоятельные линии, питающие прочие мелкие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. Радиальные схемы обеспечивают высокую надежность питания, в них легко могут быть применены элементы автоматики.  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С учетом количества и мощностей станков и установок применяем для цеха радиальную схему электроснабжения.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электроприемники</w:t>
      </w:r>
      <w:proofErr w:type="spellEnd"/>
      <w:r w:rsidRPr="005D70E6">
        <w:rPr>
          <w:rFonts w:ascii="Times New Roman" w:hAnsi="Times New Roman" w:cs="Times New Roman"/>
          <w:sz w:val="28"/>
          <w:szCs w:val="28"/>
        </w:rPr>
        <w:t xml:space="preserve"> разбиваем на шесть распределительных пунктов, расположенных у стен. Питание двух мостовых кранов осуществляется прямо с шин низкого напряжения силового трансформатора. </w:t>
      </w:r>
    </w:p>
    <w:p w:rsidR="005D70E6" w:rsidRPr="005D70E6" w:rsidRDefault="005D70E6" w:rsidP="005D7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Кроме  шести РП имеется один щит освещения ЩО.</w:t>
      </w:r>
    </w:p>
    <w:p w:rsidR="005D70E6" w:rsidRPr="005D70E6" w:rsidRDefault="005D70E6" w:rsidP="009A65D4">
      <w:pPr>
        <w:spacing w:after="24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7.2 </w:t>
      </w:r>
      <w:r w:rsidRPr="005D70E6">
        <w:rPr>
          <w:rFonts w:ascii="Times New Roman" w:hAnsi="Times New Roman" w:cs="Times New Roman"/>
          <w:b/>
          <w:sz w:val="28"/>
          <w:szCs w:val="28"/>
          <w:lang w:eastAsia="ru-RU"/>
        </w:rPr>
        <w:t>Расчет электрических нагрузок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 (Пример)</w:t>
      </w:r>
    </w:p>
    <w:p w:rsidR="005D70E6" w:rsidRPr="005D70E6" w:rsidRDefault="005D70E6" w:rsidP="005D70E6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потребитель 1-й категории, то ТП – </w:t>
      </w:r>
      <w:proofErr w:type="spellStart"/>
      <w:r w:rsidRPr="005D70E6">
        <w:rPr>
          <w:rFonts w:ascii="Times New Roman" w:hAnsi="Times New Roman" w:cs="Times New Roman"/>
          <w:sz w:val="28"/>
          <w:szCs w:val="28"/>
          <w:lang w:eastAsia="ru-RU"/>
        </w:rPr>
        <w:t>двухтрансформаторная</w:t>
      </w:r>
      <w:proofErr w:type="spellEnd"/>
      <w:r w:rsidRPr="005D70E6">
        <w:rPr>
          <w:rFonts w:ascii="Times New Roman" w:hAnsi="Times New Roman" w:cs="Times New Roman"/>
          <w:sz w:val="28"/>
          <w:szCs w:val="28"/>
          <w:lang w:eastAsia="ru-RU"/>
        </w:rPr>
        <w:t>, между секциями НН устанавливается устройство АВР (автоматическое включение резерва).</w:t>
      </w:r>
    </w:p>
    <w:p w:rsidR="005D70E6" w:rsidRPr="005D70E6" w:rsidRDefault="005D70E6" w:rsidP="005D70E6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Так как трансформаторы должны быть одинаковые, нагрузка распределяется по секциям примерно одинаково, а поэтому принимаются 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следующие РУ: РП1 (для 3-фазного ПКР), РП5 (для 1 -фазного ПКР), ЩО, ШМА1 и ШМА2 (для 3-фазного ДР).</w:t>
      </w:r>
    </w:p>
    <w:p w:rsidR="005D70E6" w:rsidRPr="005D70E6" w:rsidRDefault="005D70E6" w:rsidP="005D70E6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  <w:lang w:eastAsia="ru-RU"/>
        </w:rPr>
        <w:t>Такой выбор позволит уравнять нагрузки на секциях и сформировать схему ЭСН (рис. 1).</w:t>
      </w:r>
    </w:p>
    <w:p w:rsidR="005D70E6" w:rsidRPr="005D70E6" w:rsidRDefault="005D70E6" w:rsidP="005D70E6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DF3A0" wp14:editId="4C680084">
            <wp:extent cx="6391275" cy="398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E6" w:rsidRPr="005D70E6" w:rsidRDefault="005D70E6" w:rsidP="005D70E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</w:rPr>
        <w:t>Если</w:t>
      </w:r>
      <w:r w:rsidRPr="005D70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потребитель 2-й категории, то ТП – </w:t>
      </w:r>
      <w:proofErr w:type="spellStart"/>
      <w:r w:rsidRPr="005D70E6">
        <w:rPr>
          <w:rFonts w:ascii="Times New Roman" w:hAnsi="Times New Roman" w:cs="Times New Roman"/>
          <w:sz w:val="28"/>
          <w:szCs w:val="28"/>
          <w:lang w:eastAsia="ru-RU"/>
        </w:rPr>
        <w:t>однотрансформаторная</w:t>
      </w:r>
      <w:proofErr w:type="spellEnd"/>
      <w:r w:rsidRPr="005D70E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70E6" w:rsidRPr="005D70E6" w:rsidRDefault="005D70E6" w:rsidP="005D70E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C2BA18" wp14:editId="436A0DB3">
            <wp:extent cx="3467100" cy="23060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</w:rPr>
        <w:t>Если</w:t>
      </w:r>
      <w:r w:rsidRPr="005D70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eastAsia="ru-RU"/>
        </w:rPr>
        <w:t xml:space="preserve">потребитель 3-й категории, то ТП – </w:t>
      </w:r>
      <w:proofErr w:type="spellStart"/>
      <w:r w:rsidRPr="005D70E6">
        <w:rPr>
          <w:rFonts w:ascii="Times New Roman" w:hAnsi="Times New Roman" w:cs="Times New Roman"/>
          <w:sz w:val="28"/>
          <w:szCs w:val="28"/>
          <w:lang w:eastAsia="ru-RU"/>
        </w:rPr>
        <w:t>однотрансформаторная</w:t>
      </w:r>
      <w:proofErr w:type="spellEnd"/>
      <w:r w:rsidRPr="005D70E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D70E6" w:rsidRPr="005D70E6" w:rsidRDefault="005D70E6" w:rsidP="005D70E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0A4322" wp14:editId="3BBE3376">
            <wp:extent cx="6391275" cy="3009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hAnsi="Times New Roman" w:cs="Times New Roman"/>
          <w:bCs/>
          <w:sz w:val="28"/>
          <w:szCs w:val="28"/>
        </w:rPr>
        <w:t>7.3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Нагрузки 3-фазных </w:t>
      </w:r>
      <w:proofErr w:type="spellStart"/>
      <w:r w:rsidRPr="005D70E6">
        <w:rPr>
          <w:rFonts w:ascii="Times New Roman" w:hAnsi="Times New Roman" w:cs="Times New Roman"/>
          <w:b/>
          <w:bCs/>
          <w:sz w:val="28"/>
          <w:szCs w:val="28"/>
        </w:rPr>
        <w:t>электроприемников</w:t>
      </w:r>
      <w:proofErr w:type="spellEnd"/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с ПКР необходимо привести к длительному режиму: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position w:val="-12"/>
          <w:sz w:val="28"/>
          <w:szCs w:val="28"/>
        </w:rPr>
        <w:object w:dxaOrig="157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95pt;height:22pt" o:ole="">
            <v:imagedata r:id="rId18" o:title=""/>
          </v:shape>
          <o:OLEObject Type="Embed" ProgID="Equation.DSMT4" ShapeID="_x0000_i1025" DrawAspect="Content" ObjectID="_1553004676" r:id="rId19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Cs/>
          <w:sz w:val="28"/>
          <w:szCs w:val="28"/>
        </w:rPr>
        <w:t>где Рн – номинальная активная групповая мощность, приведенная к длительному режиму, без учета резервных электроприемников,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Cs/>
          <w:sz w:val="28"/>
          <w:szCs w:val="28"/>
        </w:rPr>
        <w:t>Рп – паспортная активная мощность,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Cs/>
          <w:sz w:val="28"/>
          <w:szCs w:val="28"/>
        </w:rPr>
        <w:t>ПВ – продолжительность включения, отн.ед.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sz w:val="28"/>
          <w:szCs w:val="28"/>
        </w:rPr>
        <w:t>Пример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0E6">
        <w:rPr>
          <w:rFonts w:ascii="Times New Roman" w:hAnsi="Times New Roman" w:cs="Times New Roman"/>
          <w:bCs/>
          <w:position w:val="-12"/>
          <w:sz w:val="28"/>
          <w:szCs w:val="28"/>
        </w:rPr>
        <w:object w:dxaOrig="3700" w:dyaOrig="440">
          <v:shape id="_x0000_i1026" type="#_x0000_t75" style="width:185pt;height:22pt" o:ole="">
            <v:imagedata r:id="rId20" o:title=""/>
          </v:shape>
          <o:OLEObject Type="Embed" ProgID="Equation.DSMT4" ShapeID="_x0000_i1026" DrawAspect="Content" ObjectID="_1553004677" r:id="rId21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Cs/>
          <w:sz w:val="28"/>
          <w:szCs w:val="28"/>
        </w:rPr>
        <w:t>РП-5</w:t>
      </w:r>
      <w:r w:rsidRPr="005D70E6">
        <w:rPr>
          <w:rFonts w:ascii="Times New Roman" w:hAnsi="Times New Roman" w:cs="Times New Roman"/>
          <w:sz w:val="28"/>
          <w:szCs w:val="28"/>
        </w:rPr>
        <w:t xml:space="preserve"> содержат однофазные электроприемники, для них необходимо </w:t>
      </w:r>
      <w:r w:rsidRPr="005D70E6">
        <w:rPr>
          <w:rFonts w:ascii="Times New Roman" w:hAnsi="Times New Roman" w:cs="Times New Roman"/>
          <w:bCs/>
          <w:sz w:val="28"/>
          <w:szCs w:val="28"/>
        </w:rPr>
        <w:t>привести 1-фазные нагрузки к длительному режиму и к условной 3-фазной мощности: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Рн = Рп – для электроприемников с ДР;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Рн = Рп√ПВ – для электроприемников ПКР;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Рн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>п∙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√ПВ – для сварочных трансформаторов ПКР;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Рн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>п∙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для сварочных трансформаторов ДР;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где Рн – приведенная мощность,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Рп – паспортная мощность,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>п – полная паспортная мощность, кВ∙А;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ПВ – продолжительность включения, отн.ед.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kern w:val="24"/>
          <w:sz w:val="28"/>
          <w:szCs w:val="28"/>
        </w:rPr>
        <w:t xml:space="preserve">Рн = </w:t>
      </w:r>
      <w:r w:rsidRPr="005D70E6">
        <w:rPr>
          <w:rFonts w:ascii="Times New Roman" w:hAnsi="Times New Roman" w:cs="Times New Roman"/>
          <w:kern w:val="24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kern w:val="24"/>
          <w:sz w:val="28"/>
          <w:szCs w:val="28"/>
        </w:rPr>
        <w:t>п∙</w:t>
      </w:r>
      <w:r w:rsidRPr="005D70E6">
        <w:rPr>
          <w:rFonts w:ascii="Times New Roman" w:hAnsi="Times New Roman" w:cs="Times New Roman"/>
          <w:kern w:val="24"/>
          <w:sz w:val="28"/>
          <w:szCs w:val="28"/>
          <w:lang w:val="en-US"/>
        </w:rPr>
        <w:t>cos</w:t>
      </w:r>
      <w:r w:rsidRPr="005D70E6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kern w:val="24"/>
          <w:sz w:val="28"/>
          <w:szCs w:val="28"/>
          <w:lang w:val="el-GR"/>
        </w:rPr>
        <w:t>φ</w:t>
      </w:r>
      <w:r w:rsidRPr="005D70E6">
        <w:rPr>
          <w:rFonts w:ascii="Times New Roman" w:hAnsi="Times New Roman" w:cs="Times New Roman"/>
          <w:kern w:val="24"/>
          <w:sz w:val="28"/>
          <w:szCs w:val="28"/>
        </w:rPr>
        <w:t xml:space="preserve"> √ПВ = 28∙0,4∙√0,4 =7,1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Cs/>
          <w:sz w:val="28"/>
          <w:szCs w:val="28"/>
        </w:rPr>
        <w:t>7.4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Приведение к условной 3-фазной мощности: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981F8" wp14:editId="293BC5A9">
                <wp:simplePos x="0" y="0"/>
                <wp:positionH relativeFrom="column">
                  <wp:posOffset>2213610</wp:posOffset>
                </wp:positionH>
                <wp:positionV relativeFrom="paragraph">
                  <wp:posOffset>574675</wp:posOffset>
                </wp:positionV>
                <wp:extent cx="4131310" cy="1040765"/>
                <wp:effectExtent l="0" t="0" r="0" b="0"/>
                <wp:wrapNone/>
                <wp:docPr id="2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0D5D" w:rsidRDefault="00E10D5D" w:rsidP="005D70E6">
                            <w:pPr>
                              <w:pStyle w:val="ac"/>
                              <w:spacing w:before="0" w:beforeAutospacing="0" w:after="0" w:afterAutospacing="0"/>
                              <w:textAlignment w:val="baseline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ф.нб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ф.нм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ф.нм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⋅100%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74.3pt;margin-top:45.25pt;width:325.3pt;height:81.9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" filled="f" stroked="f">
                <v:textbox style="mso-fit-shape-to-text:t">
                  <w:txbxContent>
                    <w:p w:rsidR="00E10D5D" w:rsidRDefault="00E10D5D" w:rsidP="005D70E6">
                      <w:pPr>
                        <w:pStyle w:val="ac"/>
                        <w:spacing w:before="0" w:beforeAutospacing="0" w:after="0" w:afterAutospacing="0"/>
                        <w:textAlignment w:val="baseline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Н=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ф.нб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ф.нм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ф.нм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⋅100%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5D70E6">
        <w:rPr>
          <w:rFonts w:ascii="Times New Roman" w:hAnsi="Times New Roman" w:cs="Times New Roman"/>
          <w:sz w:val="28"/>
          <w:szCs w:val="28"/>
        </w:rPr>
        <w:t xml:space="preserve">Нагрузки распределяются по фазам с наибольшей равномерностью и определяется 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>величина неравномерности: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где Рф.нб, Рф.нм – мощность наиболее и наименее загруженной фазы, кВт.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D393E" wp14:editId="1929D11F">
                <wp:simplePos x="0" y="0"/>
                <wp:positionH relativeFrom="column">
                  <wp:posOffset>2213610</wp:posOffset>
                </wp:positionH>
                <wp:positionV relativeFrom="paragraph">
                  <wp:posOffset>339090</wp:posOffset>
                </wp:positionV>
                <wp:extent cx="1657350" cy="678180"/>
                <wp:effectExtent l="0" t="0" r="0" b="0"/>
                <wp:wrapNone/>
                <wp:docPr id="2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78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0D5D" w:rsidRPr="00A56678" w:rsidRDefault="00184E5E" w:rsidP="005D70E6">
                            <w:pPr>
                              <w:pStyle w:val="ac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у</m:t>
                                    </m:r>
                                  </m:sub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e>
                                    </m:d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=3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м.ф.</m:t>
                                    </m:r>
                                  </m:sub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e>
                                    </m:d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7" style="position:absolute;margin-left:174.3pt;margin-top:26.7pt;width:130.5pt;height:53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" filled="f" stroked="f">
                <v:textbox style="mso-fit-shape-to-text:t">
                  <w:txbxContent>
                    <w:p w:rsidR="00E10D5D" w:rsidRPr="00A56678" w:rsidRDefault="00E10D5D" w:rsidP="005D70E6">
                      <w:pPr>
                        <w:pStyle w:val="ac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у</m:t>
                              </m: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e>
                              </m:d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=3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м.ф.</m:t>
                              </m: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e>
                              </m:d>
                            </m:sup>
                          </m:sSubSup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5D70E6">
        <w:rPr>
          <w:rFonts w:ascii="Times New Roman" w:hAnsi="Times New Roman" w:cs="Times New Roman"/>
          <w:sz w:val="28"/>
          <w:szCs w:val="28"/>
        </w:rPr>
        <w:t xml:space="preserve">При Н &gt; 15% и 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включении на фазное </w:t>
      </w:r>
      <w:r w:rsidRPr="005D70E6">
        <w:rPr>
          <w:rFonts w:ascii="Times New Roman" w:hAnsi="Times New Roman" w:cs="Times New Roman"/>
          <w:sz w:val="28"/>
          <w:szCs w:val="28"/>
        </w:rPr>
        <w:t>напряжение: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где 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(3)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условная 3-фазная мощность (приведенная),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м.ф.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 xml:space="preserve">(1) </w:t>
      </w:r>
      <w:r w:rsidRPr="005D70E6">
        <w:rPr>
          <w:rFonts w:ascii="Times New Roman" w:hAnsi="Times New Roman" w:cs="Times New Roman"/>
          <w:sz w:val="28"/>
          <w:szCs w:val="28"/>
        </w:rPr>
        <w:t>– мощность наиболее загруженной фазы, кВт.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 Н &gt; 15% и 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включении на линейное </w:t>
      </w:r>
      <w:r w:rsidRPr="005D70E6">
        <w:rPr>
          <w:rFonts w:ascii="Times New Roman" w:hAnsi="Times New Roman" w:cs="Times New Roman"/>
          <w:sz w:val="28"/>
          <w:szCs w:val="28"/>
        </w:rPr>
        <w:t>напряжение: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1500" w:dyaOrig="480">
          <v:shape id="_x0000_i1027" type="#_x0000_t75" style="width:75pt;height:24pt" o:ole="">
            <v:imagedata r:id="rId22" o:title=""/>
          </v:shape>
          <o:OLEObject Type="Embed" ProgID="Equation.DSMT4" ShapeID="_x0000_i1027" DrawAspect="Content" ObjectID="_1553004678" r:id="rId23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  - для одного </w:t>
      </w:r>
      <w:proofErr w:type="spellStart"/>
      <w:r w:rsidRPr="005D70E6">
        <w:rPr>
          <w:rFonts w:ascii="Times New Roman" w:hAnsi="Times New Roman" w:cs="Times New Roman"/>
          <w:sz w:val="28"/>
          <w:szCs w:val="28"/>
        </w:rPr>
        <w:t>электроприемника</w:t>
      </w:r>
      <w:proofErr w:type="spellEnd"/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1320" w:dyaOrig="480">
          <v:shape id="_x0000_i1028" type="#_x0000_t75" style="width:66pt;height:24pt" o:ole="">
            <v:imagedata r:id="rId24" o:title=""/>
          </v:shape>
          <o:OLEObject Type="Embed" ProgID="Equation.DSMT4" ShapeID="_x0000_i1028" DrawAspect="Content" ObjectID="_1553004679" r:id="rId25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 </w:t>
      </w:r>
      <w:r w:rsidRPr="005D70E6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-</w:t>
      </w:r>
      <w:r w:rsidRPr="005D70E6">
        <w:rPr>
          <w:rFonts w:ascii="Times New Roman" w:hAnsi="Times New Roman" w:cs="Times New Roman"/>
          <w:iCs/>
          <w:sz w:val="28"/>
          <w:szCs w:val="28"/>
        </w:rPr>
        <w:t xml:space="preserve"> для нескольких </w:t>
      </w:r>
      <w:proofErr w:type="spellStart"/>
      <w:r w:rsidRPr="005D70E6">
        <w:rPr>
          <w:rFonts w:ascii="Times New Roman" w:hAnsi="Times New Roman" w:cs="Times New Roman"/>
          <w:iCs/>
          <w:sz w:val="28"/>
          <w:szCs w:val="28"/>
        </w:rPr>
        <w:t>электроприемников</w:t>
      </w:r>
      <w:proofErr w:type="spellEnd"/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При Н ≤ 15% - расчет ведется как для 3-фазных нагрузок (сумма всех 1-фазных нагрузок)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7.5 </w:t>
      </w:r>
      <w:r w:rsidR="005D70E6" w:rsidRPr="005D70E6">
        <w:rPr>
          <w:rFonts w:ascii="Times New Roman" w:hAnsi="Times New Roman" w:cs="Times New Roman"/>
          <w:b/>
          <w:sz w:val="28"/>
          <w:szCs w:val="28"/>
        </w:rPr>
        <w:t>Рассчитываем наиболее и наименее нагруженные фазы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58273A" wp14:editId="01E5C9B2">
            <wp:simplePos x="0" y="0"/>
            <wp:positionH relativeFrom="column">
              <wp:posOffset>4737735</wp:posOffset>
            </wp:positionH>
            <wp:positionV relativeFrom="paragraph">
              <wp:posOffset>215900</wp:posOffset>
            </wp:positionV>
            <wp:extent cx="1495425" cy="1427480"/>
            <wp:effectExtent l="0" t="0" r="9525" b="127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>Пример 1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position w:val="-26"/>
          <w:sz w:val="28"/>
          <w:szCs w:val="28"/>
        </w:rPr>
        <w:object w:dxaOrig="5640" w:dyaOrig="700">
          <v:shape id="_x0000_i1029" type="#_x0000_t75" style="width:282pt;height:35pt" o:ole="">
            <v:imagedata r:id="rId28" o:title=""/>
          </v:shape>
          <o:OLEObject Type="Embed" ProgID="Equation.DSMT4" ShapeID="_x0000_i1029" DrawAspect="Content" ObjectID="_1553004680" r:id="rId29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6"/>
          <w:sz w:val="28"/>
          <w:szCs w:val="28"/>
        </w:rPr>
        <w:object w:dxaOrig="6420" w:dyaOrig="700">
          <v:shape id="_x0000_i1030" type="#_x0000_t75" style="width:321pt;height:35pt" o:ole="">
            <v:imagedata r:id="rId30" o:title=""/>
          </v:shape>
          <o:OLEObject Type="Embed" ProgID="Equation.DSMT4" ShapeID="_x0000_i1030" DrawAspect="Content" ObjectID="_1553004681" r:id="rId31"/>
        </w:object>
      </w:r>
      <w:r w:rsidRPr="005D70E6">
        <w:rPr>
          <w:rFonts w:ascii="Times New Roman" w:hAnsi="Times New Roman" w:cs="Times New Roman"/>
          <w:sz w:val="28"/>
          <w:szCs w:val="28"/>
        </w:rPr>
        <w:t>Распределение  1-фазной нагрузки по фазам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sz w:val="28"/>
          <w:szCs w:val="28"/>
        </w:rPr>
        <w:t>Величина неравномерности: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position w:val="-38"/>
          <w:sz w:val="28"/>
          <w:szCs w:val="28"/>
        </w:rPr>
        <w:object w:dxaOrig="5520" w:dyaOrig="859">
          <v:shape id="_x0000_i1031" type="#_x0000_t75" style="width:276pt;height:42.95pt" o:ole="">
            <v:imagedata r:id="rId32" o:title=""/>
          </v:shape>
          <o:OLEObject Type="Embed" ProgID="Equation.DSMT4" ShapeID="_x0000_i1031" DrawAspect="Content" ObjectID="_1553004682" r:id="rId33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Тогда   </w:t>
      </w: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3700" w:dyaOrig="480">
          <v:shape id="_x0000_i1032" type="#_x0000_t75" style="width:185pt;height:24pt" o:ole="">
            <v:imagedata r:id="rId34" o:title=""/>
          </v:shape>
          <o:OLEObject Type="Embed" ProgID="Equation.DSMT4" ShapeID="_x0000_i1032" DrawAspect="Content" ObjectID="_1553004683" r:id="rId35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Пример 2</w:t>
      </w:r>
    </w:p>
    <w:p w:rsidR="005D70E6" w:rsidRPr="005D70E6" w:rsidRDefault="005D70E6" w:rsidP="005D70E6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РП-4  содержит однофазные электроприемники, для него необходимо привести 1-фазные нагрузки к условно 3-фазной мощности: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РП-4: </w:t>
      </w: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525" w:dyaOrig="375">
          <v:shape id="_x0000_i1033" type="#_x0000_t75" style="width:26.25pt;height:18.75pt" o:ole="">
            <v:imagedata r:id="rId36" o:title=""/>
          </v:shape>
          <o:OLEObject Type="Embed" ProgID="Equation.3" ShapeID="_x0000_i1033" DrawAspect="Content" ObjectID="_1553004684" r:id="rId37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= 2,3 кВт, </w:t>
      </w: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95" w:dyaOrig="375">
          <v:shape id="_x0000_i1034" type="#_x0000_t75" style="width:24.75pt;height:18.75pt" o:ole="">
            <v:imagedata r:id="rId38" o:title=""/>
          </v:shape>
          <o:OLEObject Type="Embed" ProgID="Equation.3" ShapeID="_x0000_i1034" DrawAspect="Content" ObjectID="_1553004685" r:id="rId39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= 2,3 кВт, </w:t>
      </w: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95" w:dyaOrig="375">
          <v:shape id="_x0000_i1035" type="#_x0000_t75" style="width:24.75pt;height:18.75pt" o:ole="">
            <v:imagedata r:id="rId40" o:title=""/>
          </v:shape>
          <o:OLEObject Type="Embed" ProgID="Equation.3" ShapeID="_x0000_i1035" DrawAspect="Content" ObjectID="_1553004686" r:id="rId41"/>
        </w:object>
      </w:r>
      <w:r w:rsidRPr="005D70E6">
        <w:rPr>
          <w:rFonts w:ascii="Times New Roman" w:hAnsi="Times New Roman" w:cs="Times New Roman"/>
          <w:sz w:val="28"/>
          <w:szCs w:val="28"/>
        </w:rPr>
        <w:t>=3 кВт.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35" w:dyaOrig="615">
          <v:shape id="_x0000_i1036" type="#_x0000_t75" style="width:96.75pt;height:30.75pt" o:ole="">
            <v:imagedata r:id="rId42" o:title=""/>
          </v:shape>
          <o:OLEObject Type="Embed" ProgID="Equation.3" ShapeID="_x0000_i1036" DrawAspect="Content" ObjectID="_1553004687" r:id="rId43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</w:rPr>
        <w:t>кВт;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5D70E6">
        <w:rPr>
          <w:rFonts w:ascii="Times New Roman" w:hAnsi="Times New Roman" w:cs="Times New Roman"/>
          <w:i/>
          <w:sz w:val="28"/>
          <w:szCs w:val="28"/>
        </w:rPr>
        <w:t>=Р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 w:rsidRPr="005D70E6">
        <w:rPr>
          <w:rFonts w:ascii="Times New Roman" w:hAnsi="Times New Roman" w:cs="Times New Roman"/>
          <w:i/>
          <w:sz w:val="28"/>
          <w:szCs w:val="28"/>
        </w:rPr>
        <w:t>=3,2 кВт;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1365" w:dyaOrig="465">
          <v:shape id="_x0000_i1037" type="#_x0000_t75" style="width:68.25pt;height:23.25pt" o:ole="">
            <v:imagedata r:id="rId44" o:title=""/>
          </v:shape>
          <o:OLEObject Type="Embed" ProgID="Equation.3" ShapeID="_x0000_i1037" DrawAspect="Content" ObjectID="_1553004688" r:id="rId45"/>
        </w:object>
      </w:r>
      <w:r w:rsidRPr="005D70E6">
        <w:rPr>
          <w:rFonts w:ascii="Times New Roman" w:hAnsi="Times New Roman" w:cs="Times New Roman"/>
          <w:sz w:val="28"/>
          <w:szCs w:val="28"/>
        </w:rPr>
        <w:t>=3*3,2=9,6 кВт,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 </w:t>
      </w: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555" w:dyaOrig="465">
          <v:shape id="_x0000_i1038" type="#_x0000_t75" style="width:27.75pt;height:23.25pt" o:ole="">
            <v:imagedata r:id="rId46" o:title=""/>
          </v:shape>
          <o:OLEObject Type="Embed" ProgID="Equation.3" ShapeID="_x0000_i1038" DrawAspect="Content" ObjectID="_1553004689" r:id="rId47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- мощность наиболее загруженной фазы, которая определяется, как     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          половина суммы двух плеч, пр</w:t>
      </w:r>
      <w:r w:rsidR="002113E2">
        <w:rPr>
          <w:rFonts w:ascii="Times New Roman" w:hAnsi="Times New Roman" w:cs="Times New Roman"/>
          <w:sz w:val="28"/>
          <w:szCs w:val="28"/>
        </w:rPr>
        <w:t>илегающих к данной фазе (см.Рис.</w:t>
      </w:r>
      <w:r w:rsidRPr="005D70E6">
        <w:rPr>
          <w:rFonts w:ascii="Times New Roman" w:hAnsi="Times New Roman" w:cs="Times New Roman"/>
          <w:sz w:val="28"/>
          <w:szCs w:val="28"/>
        </w:rPr>
        <w:t xml:space="preserve"> 3):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7D576" wp14:editId="58F4B734">
            <wp:extent cx="1219200" cy="11111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2113E2" w:rsidP="00211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3- Схема включения 1-фахных нагрузок на линейное напряжение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Расчеты для РП-* производятся аналогично вышеприведенным.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Произведем 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расчет электрических нагрузок </w:t>
      </w:r>
      <w:r w:rsidR="005D70E6" w:rsidRPr="005D70E6">
        <w:rPr>
          <w:rFonts w:ascii="Times New Roman" w:hAnsi="Times New Roman" w:cs="Times New Roman"/>
          <w:sz w:val="28"/>
          <w:szCs w:val="28"/>
        </w:rPr>
        <w:t>по методу коэффициента максимума (упорядоченных диаграмм).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1) По справочным данным (Приложение 1,2) определяем для каждого электроприемника коэффициент использования К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 коэффициент мощности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5D70E6">
        <w:rPr>
          <w:rFonts w:ascii="Times New Roman" w:hAnsi="Times New Roman" w:cs="Times New Roman"/>
          <w:sz w:val="28"/>
          <w:szCs w:val="28"/>
        </w:rPr>
        <w:t xml:space="preserve"> φ,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</w:rPr>
        <w:t xml:space="preserve"> φ.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Для токарных станков: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0,14;  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cos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φ = 0,5;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φ = 1,73 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>Для остальных станков расчеты аналогичны.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Согласно распределению нагрузки по РУ заполняется «Сводная ведомость» (таблица 1, вынести в приложение).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7C5669" wp14:editId="2B0BD004">
            <wp:extent cx="6152515" cy="1364615"/>
            <wp:effectExtent l="0" t="0" r="635" b="6985"/>
            <wp:docPr id="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* Резервные ЭП, а также ЭП, работающие кратковременно, в расчете не учитываются.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** При расчете электрических нагрузок для магистральных шинопроводов, на шинах цеховых трансформаторных подстанций, в целом по цеху, корпусу, предприятию: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допускается определять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по выражению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2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53"/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>/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н.макс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расчетная реактивная мощность принимается равной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  <w:r w:rsidRPr="005D70E6">
        <w:rPr>
          <w:rFonts w:ascii="Times New Roman" w:hAnsi="Times New Roman" w:cs="Times New Roman"/>
          <w:sz w:val="28"/>
          <w:szCs w:val="28"/>
        </w:rPr>
        <w:t>=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Определяем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групповую номинальную (установленную) активную мощность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- сумму номинальных активных мощностей группы ЭП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2"/>
          <w:sz w:val="28"/>
          <w:szCs w:val="28"/>
        </w:rPr>
        <w:object w:dxaOrig="900" w:dyaOrig="540">
          <v:shape id="_x0000_i1039" type="#_x0000_t75" style="width:78.75pt;height:47.25pt" o:ole="">
            <v:imagedata r:id="rId50" o:title=""/>
          </v:shape>
          <o:OLEObject Type="Embed" ProgID="Equation.DSMT4" ShapeID="_x0000_i1039" DrawAspect="Content" ObjectID="_1553004690" r:id="rId51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число электроприемников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Для группы, состоящей из ЭП различных категорий (т. е. с разными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u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),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средневзвешенный коэффициент использования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определяется по формуле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42"/>
          <w:sz w:val="28"/>
          <w:szCs w:val="28"/>
        </w:rPr>
        <w:object w:dxaOrig="2380" w:dyaOrig="940">
          <v:shape id="_x0000_i1040" type="#_x0000_t75" style="width:119pt;height:47pt" o:ole="">
            <v:imagedata r:id="rId52" o:title=""/>
          </v:shape>
          <o:OLEObject Type="Embed" ProgID="Equation.DSMT4" ShapeID="_x0000_i1040" DrawAspect="Content" ObjectID="_1553004691" r:id="rId53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число характерных категорий ЭП, входящих в данную группу.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7.6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Эффективное число электроприемников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- это такое число однородных по режиму работы электроприемников одинаковой мощности, которое обусловливает те же значения расчетной нагрузки, что и группа различных по мощности электроприемников. Величину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рекомендуется определять по следующему выражению: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2"/>
          <w:sz w:val="28"/>
          <w:szCs w:val="28"/>
        </w:rPr>
        <w:object w:dxaOrig="2020" w:dyaOrig="580">
          <v:shape id="_x0000_i1041" type="#_x0000_t75" style="width:101pt;height:29pt" o:ole="">
            <v:imagedata r:id="rId54" o:title=""/>
          </v:shape>
          <o:OLEObject Type="Embed" ProgID="Equation.DSMT4" ShapeID="_x0000_i1041" DrawAspect="Content" ObjectID="_1553004692" r:id="rId55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Pr="005D70E6">
        <w:rPr>
          <w:rFonts w:ascii="Times New Roman" w:hAnsi="Times New Roman" w:cs="Times New Roman"/>
          <w:sz w:val="28"/>
          <w:szCs w:val="28"/>
        </w:rPr>
        <w:t xml:space="preserve"> может определяться также по упрощенному выражению: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2"/>
          <w:sz w:val="28"/>
          <w:szCs w:val="28"/>
        </w:rPr>
        <w:object w:dxaOrig="2520" w:dyaOrig="480">
          <v:shape id="_x0000_i1042" type="#_x0000_t75" style="width:126pt;height:24pt" o:ole="">
            <v:imagedata r:id="rId56" o:title=""/>
          </v:shape>
          <o:OLEObject Type="Embed" ProgID="Equation.DSMT4" ShapeID="_x0000_i1042" DrawAspect="Content" ObjectID="_1553004693" r:id="rId57"/>
        </w:objec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Если найденное по упрощенному выражению число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окажется больше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, то следует принимать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н.макс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/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н.мин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="005D70E6" w:rsidRPr="005D70E6">
        <w:rPr>
          <w:rFonts w:ascii="Times New Roman" w:hAnsi="Times New Roman" w:cs="Times New Roman"/>
          <w:sz w:val="28"/>
          <w:szCs w:val="28"/>
        </w:rPr>
        <w:sym w:font="Symbol" w:char="F0A3"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3, где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н.мин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- номинальная мощность наименее мощного ЭП группы, также принимается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sz w:val="28"/>
          <w:szCs w:val="28"/>
        </w:rPr>
        <w:t>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7.7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Коэффициент расчетной мощности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- отношение расчетной активной мощности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к значению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группы ЭП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/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>Коэффициент расчетной мощности зависит от эффективного числа электроприемников, средневзвешенного коэффициента использования, а также от постоянной времени нагрева сети, для которой рассчитываются электрические нагрузки.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7.8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Коэффициент расчетной мощности </w:t>
      </w:r>
      <w:r w:rsidR="005D70E6" w:rsidRPr="005D70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 </w:t>
      </w:r>
      <w:r w:rsidR="005D70E6" w:rsidRPr="005D70E6">
        <w:rPr>
          <w:rFonts w:ascii="Times New Roman" w:hAnsi="Times New Roman" w:cs="Times New Roman"/>
          <w:sz w:val="28"/>
          <w:szCs w:val="28"/>
        </w:rPr>
        <w:t>зависит от эффективного числа электроприемников, средневзвешенного коэффициента использования, а также от постоянной времени нагрева сети, для которой рассчитываются электрические нагрузки.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>Настоящими Указаниями приняты следующие постоянные времени нагрева: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10 мин - для сетей напряжением до 1 кВ, питающих распределительные шинопроводы, пункты, сборки, щиты. Значения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для этих сетей принимаются по 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табл. 1 </w:t>
      </w:r>
      <w:r w:rsidRPr="005D70E6">
        <w:rPr>
          <w:rFonts w:ascii="Times New Roman" w:hAnsi="Times New Roman" w:cs="Times New Roman"/>
          <w:sz w:val="28"/>
          <w:szCs w:val="28"/>
        </w:rPr>
        <w:t>(Приложение 3,4) или номограмме (см. рисунок);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2,5 ч - для магистральных шинопроводов и цеховых трансформаторов. Значения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для этих сетей принимаются по </w:t>
      </w:r>
      <w:r w:rsidRPr="005D70E6">
        <w:rPr>
          <w:rFonts w:ascii="Times New Roman" w:hAnsi="Times New Roman" w:cs="Times New Roman"/>
          <w:b/>
          <w:bCs/>
          <w:sz w:val="28"/>
          <w:szCs w:val="28"/>
        </w:rPr>
        <w:t>табл. 2</w: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B3"/>
      </w:r>
      <w:r w:rsidRPr="005D70E6">
        <w:rPr>
          <w:rFonts w:ascii="Times New Roman" w:hAnsi="Times New Roman" w:cs="Times New Roman"/>
          <w:sz w:val="28"/>
          <w:szCs w:val="28"/>
        </w:rPr>
        <w:t xml:space="preserve"> 30 мин - для кабелей напряжением 6 кВ и выше, питающих цеховые трансформаторные подстанции и распределительные устройства. Расчетная мощность для этих элементов определяется при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7.9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Расчетная активная мощность </w:t>
      </w:r>
      <w:r w:rsidR="005D70E6" w:rsidRPr="005D70E6">
        <w:rPr>
          <w:rFonts w:ascii="Times New Roman" w:hAnsi="Times New Roman" w:cs="Times New Roman"/>
          <w:sz w:val="28"/>
          <w:szCs w:val="28"/>
        </w:rPr>
        <w:t>подключенных к узлу питания ЭП напряжением до 1 кВ (графа 12) определяется по выражению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53"/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В случаях, когда расчетная мощность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окажется меньше номинальной наиболее мощного электроприемника, следует принимать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н.макс</w:t>
      </w:r>
      <w:r w:rsidR="005D70E6" w:rsidRPr="005D70E6">
        <w:rPr>
          <w:rFonts w:ascii="Times New Roman" w:hAnsi="Times New Roman" w:cs="Times New Roman"/>
          <w:sz w:val="28"/>
          <w:szCs w:val="28"/>
        </w:rPr>
        <w:t>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7.10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Расчетная реактивная мощность </w:t>
      </w:r>
      <w:r w:rsidR="005D70E6" w:rsidRPr="005D70E6">
        <w:rPr>
          <w:rFonts w:ascii="Times New Roman" w:hAnsi="Times New Roman" w:cs="Times New Roman"/>
          <w:sz w:val="28"/>
          <w:szCs w:val="28"/>
        </w:rPr>
        <w:t>(графа 13) определяется следующим образом: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Для питающих сетей напряжением до 1 кВ в зависимости от 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="005D70E6"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="005D70E6" w:rsidRPr="005D70E6">
        <w:rPr>
          <w:rFonts w:ascii="Times New Roman" w:hAnsi="Times New Roman" w:cs="Times New Roman"/>
          <w:sz w:val="28"/>
          <w:szCs w:val="28"/>
        </w:rPr>
        <w:t>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A3"/>
      </w:r>
      <w:r w:rsidRPr="005D70E6">
        <w:rPr>
          <w:rFonts w:ascii="Times New Roman" w:hAnsi="Times New Roman" w:cs="Times New Roman"/>
          <w:sz w:val="28"/>
          <w:szCs w:val="28"/>
        </w:rPr>
        <w:t xml:space="preserve"> 10          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1,1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53"/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 w:rsidRPr="005D70E6">
        <w:rPr>
          <w:rFonts w:ascii="Times New Roman" w:hAnsi="Times New Roman" w:cs="Times New Roman"/>
          <w:sz w:val="28"/>
          <w:szCs w:val="28"/>
        </w:rPr>
        <w:t xml:space="preserve"> &gt; 10                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53"/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>Для магистральных шинопроводов и на шинах цеховых трансформаторных подстанций, а также при определении реактивной мощности в целом по цеху, корпусу, предприятию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sym w:font="Symbol" w:char="F053"/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sym w:font="Symbol" w:char="F06A"/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Зная реактивную и активную мощности находим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полную мощность</w:t>
      </w:r>
      <w:r w:rsidR="005D70E6" w:rsidRPr="005D70E6">
        <w:rPr>
          <w:rFonts w:ascii="Times New Roman" w:hAnsi="Times New Roman" w:cs="Times New Roman"/>
          <w:sz w:val="28"/>
          <w:szCs w:val="28"/>
        </w:rPr>
        <w:t>, среднюю за смену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1260" w:dyaOrig="499">
          <v:shape id="_x0000_i1043" type="#_x0000_t75" style="width:90.8pt;height:35.65pt" o:ole="">
            <v:imagedata r:id="rId58" o:title=""/>
          </v:shape>
          <o:OLEObject Type="Embed" ProgID="Equation.DSMT4" ShapeID="_x0000_i1043" DrawAspect="Content" ObjectID="_1553004694" r:id="rId59"/>
        </w:objec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Значение токовой расчетной нагрузки</w:t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, по которой выбирается сечение линии по допустимому нагреву для РП: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1280" w:dyaOrig="380">
          <v:shape id="_x0000_i1044" type="#_x0000_t75" style="width:114.75pt;height:33.75pt" o:ole="">
            <v:imagedata r:id="rId60" o:title=""/>
          </v:shape>
          <o:OLEObject Type="Embed" ProgID="Equation.DSMT4" ShapeID="_x0000_i1044" DrawAspect="Content" ObjectID="_1553004695" r:id="rId61"/>
        </w:objec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7.11 Рассчитаем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нагрузку на ЩО </w:t>
      </w:r>
      <w:r w:rsidR="005D70E6" w:rsidRPr="005D70E6">
        <w:rPr>
          <w:rFonts w:ascii="Times New Roman" w:hAnsi="Times New Roman" w:cs="Times New Roman"/>
          <w:sz w:val="28"/>
          <w:szCs w:val="28"/>
        </w:rPr>
        <w:t>по формуле: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м(що)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 xml:space="preserve"> *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D70E6">
        <w:rPr>
          <w:rFonts w:ascii="Times New Roman" w:hAnsi="Times New Roman" w:cs="Times New Roman"/>
          <w:sz w:val="28"/>
          <w:szCs w:val="28"/>
        </w:rPr>
        <w:t>% = 1344*0.01 = 13,4 кВт,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площадь цеха, 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    Р%=0,01%  - норма освещения для заводского помещения, %.  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    Расчеты для пяти других РП производятся аналогично вышеприведенным.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 Отдельно рассчитываются мостовые краны, питающиеся от ТП. Результаты расчетов заносятся в сводную ведомость электрических нагрузок 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7.12 Произведем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расчет потерь мощности в трансформаторе.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1) Потери активной мощности: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ΔР = 0,02*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0,02*322,68 = 6,45 кВт,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мощность на шинах низкого напряжения,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sz w:val="28"/>
          <w:szCs w:val="28"/>
        </w:rPr>
        <w:t>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</w:t>
      </w:r>
      <w:r w:rsidRPr="005D70E6">
        <w:rPr>
          <w:rFonts w:ascii="Times New Roman" w:hAnsi="Times New Roman" w:cs="Times New Roman"/>
          <w:sz w:val="28"/>
          <w:szCs w:val="28"/>
        </w:rPr>
        <w:tab/>
        <w:t>2) Потери реактивной мощности: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Δ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0,01*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0,01*328,79 = 3,28 квар;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3) Потери полной мощности: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5280" w:dyaOrig="499">
          <v:shape id="_x0000_i1045" type="#_x0000_t75" style="width:264pt;height:24.95pt" o:ole="">
            <v:imagedata r:id="rId62" o:title=""/>
          </v:shape>
          <o:OLEObject Type="Embed" ProgID="Equation.DSMT4" ShapeID="_x0000_i1045" DrawAspect="Content" ObjectID="_1553004696" r:id="rId63"/>
        </w:objec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Cs/>
          <w:sz w:val="28"/>
          <w:szCs w:val="28"/>
        </w:rPr>
        <w:t>7.13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 Активная и реактивная мощности на шинах высокого напряжения: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вн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Р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+ ΔР = 295,56 + 6,45 = 302,01 кВт;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вн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5D70E6">
        <w:rPr>
          <w:rFonts w:ascii="Times New Roman" w:hAnsi="Times New Roman" w:cs="Times New Roman"/>
          <w:i/>
          <w:iCs/>
          <w:sz w:val="28"/>
          <w:szCs w:val="28"/>
          <w:lang w:val="en-US"/>
        </w:rPr>
        <w:t>ΔQ</w:t>
      </w:r>
      <w:r w:rsidRPr="005D70E6">
        <w:rPr>
          <w:rFonts w:ascii="Times New Roman" w:hAnsi="Times New Roman" w:cs="Times New Roman"/>
          <w:i/>
          <w:iCs/>
          <w:sz w:val="28"/>
          <w:szCs w:val="28"/>
        </w:rPr>
        <w:t xml:space="preserve"> = 129,49 + 3,28 = 132,77 квар;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7.14 Полная мощность на шинах ВН: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bCs/>
          <w:position w:val="-14"/>
          <w:sz w:val="28"/>
          <w:szCs w:val="28"/>
        </w:rPr>
        <w:object w:dxaOrig="5840" w:dyaOrig="499">
          <v:shape id="_x0000_i1046" type="#_x0000_t75" style="width:292pt;height:24.95pt" o:ole="">
            <v:imagedata r:id="rId64" o:title=""/>
          </v:shape>
          <o:OLEObject Type="Embed" ProgID="Equation.DSMT4" ShapeID="_x0000_i1046" DrawAspect="Content" ObjectID="_1553004697" r:id="rId65"/>
        </w:objec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Так как для данного предприятия графики нагрузок не заданы, то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 xml:space="preserve">выбираем мощность трансформатора </w:t>
      </w:r>
      <w:r w:rsidR="005D70E6" w:rsidRPr="005D70E6">
        <w:rPr>
          <w:rFonts w:ascii="Times New Roman" w:hAnsi="Times New Roman" w:cs="Times New Roman"/>
          <w:sz w:val="28"/>
          <w:szCs w:val="28"/>
        </w:rPr>
        <w:t>из условия: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≥ 322,68 кВА;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Принимаем ближайшую стандартную мощность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400 кВА.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sz w:val="28"/>
          <w:szCs w:val="28"/>
        </w:rPr>
        <w:t xml:space="preserve">Вычислим </w:t>
      </w:r>
      <w:r w:rsidR="005D70E6" w:rsidRPr="005D70E6">
        <w:rPr>
          <w:rFonts w:ascii="Times New Roman" w:hAnsi="Times New Roman" w:cs="Times New Roman"/>
          <w:b/>
          <w:bCs/>
          <w:sz w:val="28"/>
          <w:szCs w:val="28"/>
        </w:rPr>
        <w:t>коэффициент загрузки трансформатора: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/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322,68 / 400 = 0,8</w:t>
      </w:r>
    </w:p>
    <w:p w:rsidR="005D70E6" w:rsidRPr="005D70E6" w:rsidRDefault="002113E2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D70E6" w:rsidRPr="005D70E6">
        <w:rPr>
          <w:rFonts w:ascii="Times New Roman" w:hAnsi="Times New Roman" w:cs="Times New Roman"/>
          <w:b/>
          <w:sz w:val="28"/>
          <w:szCs w:val="28"/>
        </w:rPr>
        <w:t>8. Расчет компенсирующего устройства.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>Компенсация реактивной мощности (КРМ) является неотъемлемой частью задачи ЭСН промышленного предприятия. КРМ не только улучшает качество ЭЭ в сетях, но и является одним из основных способов сокращения потерь ЭЭ. Для искусственной КРМ, называемой иногда «поперечной», применяются специальные компенсирующие устройства, которые являются источниками реактивной энергии емкостного характера.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5D70E6">
        <w:rPr>
          <w:rFonts w:ascii="Times New Roman" w:eastAsia="HiddenHorzOCR" w:hAnsi="Times New Roman" w:cs="Times New Roman"/>
          <w:sz w:val="28"/>
          <w:szCs w:val="28"/>
        </w:rPr>
        <w:t>Требование энергоснабжающей организации таковы, что на вводах предприятия значение cos φ ср.взв. должно быть в пределах 0,92 ... 0,95, так как может возникнуть перекомпенсация — избыточная реактивная мощность, вырабатываемая компенсирующей установкой (КУ) в периоды понижения нагрузок (обеденный перерыв, нерабочие и праздничные дни и т.п.) и передаваемая в сеть энергосистемы.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5D70E6">
        <w:rPr>
          <w:rFonts w:ascii="Times New Roman" w:eastAsia="HiddenHorzOCR" w:hAnsi="Times New Roman" w:cs="Times New Roman"/>
          <w:sz w:val="28"/>
          <w:szCs w:val="28"/>
        </w:rPr>
        <w:t>Результатом перекомпенсации является увеличение суммарных потерь мощности и энергии в электрических сетях, усложнение и удорожание устройств регулирования напряжения.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5D70E6">
        <w:rPr>
          <w:rFonts w:ascii="Times New Roman" w:eastAsia="HiddenHorzOCR" w:hAnsi="Times New Roman" w:cs="Times New Roman"/>
          <w:sz w:val="28"/>
          <w:szCs w:val="28"/>
        </w:rPr>
        <w:t>С января 1982 г. «Правила пользования электрической и тепловой энергией» не нормируют cos φ = 0,92÷0,95, а указывают суммарную реактивную мощность КУ, которая должна быть установлена на ПП согласно заданию ЭНС.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 сетям напряжением до 1 кВ предприятий подключают большую часть электроприемников, потребляющих реактивную мощность. Коэффициент мощности нагрузки обычно 0,7 ... 0,8, а сети 380...660 В удалены от энергосистемы и местных ТЭЦ, поэтому передача реактивной мощности в цеховые сети от источников ЭЭ приводит к повышенным затратам на увеличение сечения проводов и кабелей, на повышение мощности трансформаторов, на потери активной и реактивной мощности. Эти затраты можно уменьшить и даже устранить, если обеспечить компенсацию реактивной мощности непосредственно в сети напряжением до 1 кВ.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>Источником реактивной мощности в этом случае могут быть синхронные двигатели (СД) напряжением 380...660 В и низковольтные конденсаторные батареи (НБК).</w:t>
      </w:r>
    </w:p>
    <w:p w:rsidR="005D70E6" w:rsidRPr="005D70E6" w:rsidRDefault="005D70E6" w:rsidP="005D70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Недостающая часть (некомпенсированная реактивная нагрузка) перекрывается перетоком реактивной мощности с шин 6÷10 кВ, т.е. из сети ВН.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Для выбора компенсирующего устройства (КУ) необходимо знать: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>- расчетную реактивную мощность КУ;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>- тип компенсирующего устройства;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 xml:space="preserve">- напряжение КУ.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Расчетную реактивную мощность КУ можно определить из выражения [1]: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к.р </w:t>
      </w:r>
      <w:r w:rsidRPr="005D70E6">
        <w:rPr>
          <w:rFonts w:ascii="Times New Roman" w:hAnsi="Times New Roman" w:cs="Times New Roman"/>
          <w:i/>
          <w:sz w:val="28"/>
          <w:szCs w:val="28"/>
        </w:rPr>
        <w:t>= α Р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Pr="005D70E6">
        <w:rPr>
          <w:rFonts w:ascii="Times New Roman" w:hAnsi="Times New Roman" w:cs="Times New Roman"/>
          <w:i/>
          <w:sz w:val="28"/>
          <w:szCs w:val="28"/>
        </w:rPr>
        <w:t>)</w:t>
      </w:r>
      <w:r w:rsidRPr="005D70E6">
        <w:rPr>
          <w:rFonts w:ascii="Times New Roman" w:hAnsi="Times New Roman" w:cs="Times New Roman"/>
          <w:sz w:val="28"/>
          <w:szCs w:val="28"/>
        </w:rPr>
        <w:t xml:space="preserve">                                (4.1)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к.р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расчетная мощность КУ, квар;</w:t>
      </w:r>
    </w:p>
    <w:p w:rsidR="005D70E6" w:rsidRPr="005D70E6" w:rsidRDefault="005D70E6" w:rsidP="005D70E6">
      <w:pPr>
        <w:tabs>
          <w:tab w:val="left" w:pos="72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α- коэффициент, учитывающий повышение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естественным способом,        принимается α = 0,9;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sz w:val="28"/>
          <w:szCs w:val="28"/>
        </w:rPr>
        <w:t xml:space="preserve">,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коэффициенты реактивной мощности до и после компенсации;</w:t>
      </w:r>
    </w:p>
    <w:p w:rsidR="005D70E6" w:rsidRPr="005D70E6" w:rsidRDefault="005D70E6" w:rsidP="002113E2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>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выбирается по результату расчета нагрузок из «Сводной ведомости нагрузок».  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Рассчитаем компенсирующее устройство:</w:t>
      </w:r>
    </w:p>
    <w:p w:rsidR="005D70E6" w:rsidRPr="005D70E6" w:rsidRDefault="005D70E6" w:rsidP="005D70E6">
      <w:pPr>
        <w:numPr>
          <w:ilvl w:val="0"/>
          <w:numId w:val="2"/>
        </w:numPr>
        <w:tabs>
          <w:tab w:val="left" w:pos="540"/>
          <w:tab w:val="left" w:pos="126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до компенсации: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8"/>
          <w:sz w:val="28"/>
          <w:szCs w:val="28"/>
        </w:rPr>
        <w:object w:dxaOrig="3100" w:dyaOrig="859">
          <v:shape id="_x0000_i1047" type="#_x0000_t75" style="width:155.3pt;height:42.75pt" o:ole="">
            <v:imagedata r:id="rId66" o:title=""/>
          </v:shape>
          <o:OLEObject Type="Embed" ProgID="Equation.DSMT4" ShapeID="_x0000_i1047" DrawAspect="Content" ObjectID="_1553004698" r:id="rId67"/>
        </w:objec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2160" w:dyaOrig="820">
          <v:shape id="_x0000_i1048" type="#_x0000_t75" style="width:108pt;height:41.25pt" o:ole="">
            <v:imagedata r:id="rId68" o:title=""/>
          </v:shape>
          <o:OLEObject Type="Embed" ProgID="Equation.DSMT4" ShapeID="_x0000_i1048" DrawAspect="Content" ObjectID="_1553004699" r:id="rId69"/>
        </w:objec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0,45;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После компенсации принимаем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0,95</w:t>
      </w:r>
      <w:r w:rsidRPr="005D70E6">
        <w:rPr>
          <w:rFonts w:ascii="Times New Roman" w:hAnsi="Times New Roman" w:cs="Times New Roman"/>
          <w:sz w:val="28"/>
          <w:szCs w:val="28"/>
        </w:rPr>
        <w:t xml:space="preserve"> (из пределов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0,92…0,95), соответственно,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0,33;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2) Подставив найденные значения в формулу (4.1) получим расчетную реактивную мощность КУ: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к.р </w:t>
      </w:r>
      <w:r w:rsidRPr="005D70E6">
        <w:rPr>
          <w:rFonts w:ascii="Times New Roman" w:hAnsi="Times New Roman" w:cs="Times New Roman"/>
          <w:i/>
          <w:sz w:val="28"/>
          <w:szCs w:val="28"/>
        </w:rPr>
        <w:t>= α Р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Pr="005D70E6">
        <w:rPr>
          <w:rFonts w:ascii="Times New Roman" w:hAnsi="Times New Roman" w:cs="Times New Roman"/>
          <w:i/>
          <w:sz w:val="28"/>
          <w:szCs w:val="28"/>
        </w:rPr>
        <w:t>)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sz w:val="28"/>
          <w:szCs w:val="28"/>
        </w:rPr>
        <w:t>0,9∙295,56(0,45 – 0,33) = 31,9 квар.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найденной мощности выбираем из справочника (Приложение 6) компенсирующее устройство со стандартной мощностью 75 квар – УКН – 0,38 – 75 УЗ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3) Определяем фактическое значение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ф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70E6">
        <w:rPr>
          <w:rFonts w:ascii="Times New Roman" w:hAnsi="Times New Roman" w:cs="Times New Roman"/>
          <w:i/>
          <w:position w:val="-34"/>
          <w:sz w:val="28"/>
          <w:szCs w:val="28"/>
          <w:lang w:val="en-US"/>
        </w:rPr>
        <w:object w:dxaOrig="5200" w:dyaOrig="780">
          <v:shape id="_x0000_i1049" type="#_x0000_t75" style="width:260.25pt;height:39pt" o:ole="">
            <v:imagedata r:id="rId70" o:title=""/>
          </v:shape>
          <o:OLEObject Type="Embed" ProgID="Equation.DSMT4" ShapeID="_x0000_i1049" DrawAspect="Content" ObjectID="_1553004700" r:id="rId71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Учитывая, что  </w:t>
      </w:r>
      <w:r w:rsidRPr="005D70E6">
        <w:rPr>
          <w:rFonts w:ascii="Times New Roman" w:hAnsi="Times New Roman" w:cs="Times New Roman"/>
          <w:position w:val="-40"/>
          <w:sz w:val="28"/>
          <w:szCs w:val="28"/>
          <w:lang w:val="en-US"/>
        </w:rPr>
        <w:object w:dxaOrig="2160" w:dyaOrig="840">
          <v:shape id="_x0000_i1050" type="#_x0000_t75" style="width:108pt;height:42pt" o:ole="">
            <v:imagedata r:id="rId72" o:title=""/>
          </v:shape>
          <o:OLEObject Type="Embed" ProgID="Equation.DSMT4" ShapeID="_x0000_i1050" DrawAspect="Content" ObjectID="_1553004701" r:id="rId73"/>
        </w:objec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ф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0,96.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Результаты расчетов заносим в Таблицу 3.</w:t>
      </w:r>
    </w:p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Таблица 3 – Сводная ведомость нагрузок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2808"/>
        <w:gridCol w:w="1260"/>
        <w:gridCol w:w="1080"/>
        <w:gridCol w:w="1440"/>
        <w:gridCol w:w="1387"/>
        <w:gridCol w:w="1313"/>
      </w:tblGrid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Параметр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  <w:lang w:val="en-US"/>
              </w:rPr>
              <w:t>Cosφ</w:t>
            </w: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  <w:lang w:val="en-US"/>
              </w:rPr>
            </w:pPr>
            <w:r w:rsidRPr="005D70E6">
              <w:rPr>
                <w:sz w:val="28"/>
                <w:szCs w:val="28"/>
                <w:lang w:val="en-US"/>
              </w:rPr>
              <w:t>tgφ</w:t>
            </w: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Р</w:t>
            </w:r>
            <w:r w:rsidRPr="005D70E6">
              <w:rPr>
                <w:sz w:val="28"/>
                <w:szCs w:val="28"/>
                <w:vertAlign w:val="subscript"/>
              </w:rPr>
              <w:t>м</w:t>
            </w:r>
            <w:r w:rsidRPr="005D70E6">
              <w:rPr>
                <w:sz w:val="28"/>
                <w:szCs w:val="28"/>
              </w:rPr>
              <w:t>, кВт</w:t>
            </w: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  <w:lang w:val="en-US"/>
              </w:rPr>
              <w:t>Q</w:t>
            </w:r>
            <w:r w:rsidRPr="005D70E6">
              <w:rPr>
                <w:sz w:val="28"/>
                <w:szCs w:val="28"/>
                <w:vertAlign w:val="subscript"/>
              </w:rPr>
              <w:t>м</w:t>
            </w:r>
            <w:r w:rsidRPr="005D70E6">
              <w:rPr>
                <w:sz w:val="28"/>
                <w:szCs w:val="28"/>
              </w:rPr>
              <w:t>, квар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  <w:lang w:val="en-US"/>
              </w:rPr>
              <w:t>S</w:t>
            </w:r>
            <w:r w:rsidRPr="005D70E6">
              <w:rPr>
                <w:sz w:val="28"/>
                <w:szCs w:val="28"/>
                <w:vertAlign w:val="subscript"/>
              </w:rPr>
              <w:t>м</w:t>
            </w:r>
            <w:r w:rsidRPr="005D70E6">
              <w:rPr>
                <w:sz w:val="28"/>
                <w:szCs w:val="28"/>
              </w:rPr>
              <w:t>, кВА</w:t>
            </w:r>
          </w:p>
        </w:tc>
      </w:tr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Всего на НН без КУ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0,91</w:t>
            </w: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0,45</w:t>
            </w: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  <w:lang w:val="en-US"/>
              </w:rPr>
              <w:t>2</w:t>
            </w:r>
            <w:r w:rsidRPr="005D70E6">
              <w:rPr>
                <w:sz w:val="28"/>
                <w:szCs w:val="28"/>
              </w:rPr>
              <w:t>95,56</w:t>
            </w: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129,49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5D70E6">
              <w:rPr>
                <w:b/>
                <w:sz w:val="28"/>
                <w:szCs w:val="28"/>
              </w:rPr>
              <w:t>322,68</w:t>
            </w:r>
          </w:p>
        </w:tc>
      </w:tr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КУ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75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</w:tr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Всего на НН с КУ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  <w:lang w:val="en-US"/>
              </w:rPr>
            </w:pPr>
            <w:r w:rsidRPr="005D70E6">
              <w:rPr>
                <w:sz w:val="28"/>
                <w:szCs w:val="28"/>
              </w:rPr>
              <w:t>0,9</w:t>
            </w:r>
            <w:r w:rsidRPr="005D70E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  <w:lang w:val="en-US"/>
              </w:rPr>
            </w:pPr>
            <w:r w:rsidRPr="005D70E6">
              <w:rPr>
                <w:sz w:val="28"/>
                <w:szCs w:val="28"/>
              </w:rPr>
              <w:t>0,1</w:t>
            </w:r>
            <w:r w:rsidRPr="005D70E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  <w:lang w:val="en-US"/>
              </w:rPr>
              <w:t>2</w:t>
            </w:r>
            <w:r w:rsidRPr="005D70E6">
              <w:rPr>
                <w:sz w:val="28"/>
                <w:szCs w:val="28"/>
              </w:rPr>
              <w:t>95,56</w:t>
            </w: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54,49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5D70E6">
              <w:rPr>
                <w:b/>
                <w:sz w:val="28"/>
                <w:szCs w:val="28"/>
              </w:rPr>
              <w:t>300,54</w:t>
            </w:r>
          </w:p>
        </w:tc>
      </w:tr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Потери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8"/>
                <w:szCs w:val="28"/>
              </w:rPr>
            </w:pPr>
            <w:r w:rsidRPr="005D70E6">
              <w:rPr>
                <w:b/>
                <w:sz w:val="28"/>
                <w:szCs w:val="28"/>
              </w:rPr>
              <w:t>6,45</w:t>
            </w: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D70E6">
              <w:rPr>
                <w:b/>
                <w:sz w:val="28"/>
                <w:szCs w:val="28"/>
                <w:lang w:val="en-US"/>
              </w:rPr>
              <w:t>38,86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D70E6">
              <w:rPr>
                <w:b/>
                <w:sz w:val="28"/>
                <w:szCs w:val="28"/>
              </w:rPr>
              <w:t>39</w:t>
            </w:r>
            <w:r w:rsidRPr="005D70E6">
              <w:rPr>
                <w:b/>
                <w:sz w:val="28"/>
                <w:szCs w:val="28"/>
                <w:lang w:val="en-US"/>
              </w:rPr>
              <w:t>,4</w:t>
            </w:r>
          </w:p>
        </w:tc>
      </w:tr>
      <w:tr w:rsidR="005D70E6" w:rsidRPr="005D70E6" w:rsidTr="00A66C3A">
        <w:tc>
          <w:tcPr>
            <w:tcW w:w="2808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Всего на ВН с КУ</w:t>
            </w:r>
          </w:p>
        </w:tc>
        <w:tc>
          <w:tcPr>
            <w:tcW w:w="126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</w:rPr>
            </w:pPr>
            <w:r w:rsidRPr="005D70E6">
              <w:rPr>
                <w:sz w:val="28"/>
                <w:szCs w:val="28"/>
              </w:rPr>
              <w:t>302</w:t>
            </w:r>
          </w:p>
        </w:tc>
        <w:tc>
          <w:tcPr>
            <w:tcW w:w="1387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  <w:lang w:val="en-US"/>
              </w:rPr>
            </w:pPr>
            <w:r w:rsidRPr="005D70E6">
              <w:rPr>
                <w:sz w:val="28"/>
                <w:szCs w:val="28"/>
                <w:lang w:val="en-US"/>
              </w:rPr>
              <w:t>93,35</w:t>
            </w:r>
          </w:p>
        </w:tc>
        <w:tc>
          <w:tcPr>
            <w:tcW w:w="1313" w:type="dxa"/>
          </w:tcPr>
          <w:p w:rsidR="005D70E6" w:rsidRPr="005D70E6" w:rsidRDefault="005D70E6" w:rsidP="005D70E6">
            <w:pPr>
              <w:tabs>
                <w:tab w:val="left" w:pos="540"/>
                <w:tab w:val="left" w:pos="1260"/>
              </w:tabs>
              <w:jc w:val="center"/>
              <w:rPr>
                <w:sz w:val="28"/>
                <w:szCs w:val="28"/>
                <w:lang w:val="en-US"/>
              </w:rPr>
            </w:pPr>
            <w:r w:rsidRPr="005D70E6">
              <w:rPr>
                <w:sz w:val="28"/>
                <w:szCs w:val="28"/>
                <w:lang w:val="en-US"/>
              </w:rPr>
              <w:t>339,94</w:t>
            </w:r>
          </w:p>
        </w:tc>
      </w:tr>
    </w:tbl>
    <w:p w:rsidR="005D70E6" w:rsidRPr="005D70E6" w:rsidRDefault="005D70E6" w:rsidP="005D70E6">
      <w:pPr>
        <w:tabs>
          <w:tab w:val="left" w:pos="540"/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4) Определяем расчетную мощность трансформатора с учетом потерь: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ΔР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0,02*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0,02*322,68 = 6,45 кВт,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Δ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0,1*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0,1*322,68 = 38,86  квар;</w:t>
      </w:r>
    </w:p>
    <w:p w:rsidR="005D70E6" w:rsidRPr="002113E2" w:rsidRDefault="005D70E6" w:rsidP="002113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5080" w:dyaOrig="460">
          <v:shape id="_x0000_i1051" type="#_x0000_t75" style="width:254.25pt;height:23.25pt" o:ole="">
            <v:imagedata r:id="rId74" o:title=""/>
          </v:shape>
          <o:OLEObject Type="Embed" ProgID="Equation.3" ShapeID="_x0000_i1051" DrawAspect="Content" ObjectID="_1553004702" r:id="rId75"/>
        </w:objec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9. Выбор силового трансформатора.</w:t>
      </w:r>
    </w:p>
    <w:p w:rsidR="005D70E6" w:rsidRPr="005D70E6" w:rsidRDefault="005D70E6" w:rsidP="005D70E6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По справочнику (Приложение 7)  выбираем трансформатор ТМ – 400 со стандартной мощностью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400 кВА.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Паспортные данные трансформатора: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10 кВ;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0,4 кВ;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хх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0,95 кВт;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кз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5,5 кВт;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4,5 %;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 xml:space="preserve">кз </w:t>
      </w:r>
      <w:r w:rsidRPr="005D70E6">
        <w:rPr>
          <w:rFonts w:ascii="Times New Roman" w:hAnsi="Times New Roman" w:cs="Times New Roman"/>
          <w:sz w:val="28"/>
          <w:szCs w:val="28"/>
        </w:rPr>
        <w:t xml:space="preserve">= 2,1 %.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="002113E2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>Коэффициент загрузки трансформатора: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lastRenderedPageBreak/>
        <w:t>К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нн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/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307,47 / 400 = 0,76</w:t>
      </w:r>
    </w:p>
    <w:p w:rsidR="005D70E6" w:rsidRPr="005D70E6" w:rsidRDefault="005D70E6" w:rsidP="002113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10. Расчет и выбор элементов системы электроснабжения.</w:t>
      </w:r>
    </w:p>
    <w:p w:rsidR="005D70E6" w:rsidRPr="002113E2" w:rsidRDefault="005D70E6" w:rsidP="005D70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10.1 Выбор аппаратов защиты и РУ.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При эксплуатации электросетей длительные перегрузки проводов и кабелей, КЗ, вызывают повышение температуры токопроводящих жил больше допустимой. Это приводит к преждевременному износу их изоляции, следствием чего может быть пожар, взрыв во взрывоопасных помещениях, поражение персонала.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предотвращения этого линия ЭСН имеет аппарат защиты, отключающий поврежденный участок.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Аппаратами защиты являются: автоматические выключатели, предохранители с плавкими вставками и тепловые реле, встраиваемые в магнитные пускатели.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Автоматические выключатели являются наиболее совершенными аппаратами защиты, надежными, срабатывающими при перегрузках и КЗ в защищаемой линии.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Чувствительными элементами автоматов являются расцепители: тепловые, электромагнитные и полупроводниковые.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Тепловые срабатывают при перегрузках, электромагнитные - при КЗ, полупроводниковые — как при перегрузках, так и при КЗ.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Наиболее современные автоматические выключатели «ВА» предназначены для замены устаревших А 37, АЕ, АВМ и «Электрон». Они имеют уменьшенные габариты, совершенные конструктивные узлы и элементы. Работают в сетях постоянного и переменного тока.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Предохранители с плавкими вставками являются наиболее простыми и дешевыми аппаратами защиты, требующими меньшей затраты материалов на изготовление. Основное назначение — защита от токов КЗ.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Плавкие предохранители наряду с простотой их устройства и малой стоимостью имеют ряд существенных недостатков: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</w:t>
      </w:r>
      <w:r w:rsidRPr="005D70E6">
        <w:rPr>
          <w:rFonts w:ascii="Times New Roman" w:hAnsi="Times New Roman" w:cs="Times New Roman"/>
          <w:sz w:val="28"/>
          <w:szCs w:val="28"/>
        </w:rPr>
        <w:tab/>
        <w:t>не могут защищать линию от перегрузки, так как допускают длительную перегрузку до момента плавления;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</w:t>
      </w:r>
      <w:r w:rsidRPr="005D70E6">
        <w:rPr>
          <w:rFonts w:ascii="Times New Roman" w:hAnsi="Times New Roman" w:cs="Times New Roman"/>
          <w:sz w:val="28"/>
          <w:szCs w:val="28"/>
        </w:rPr>
        <w:tab/>
        <w:t>не всегда обеспечивают избирательную защиту в сети вследствие разброса их характеристик;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</w:t>
      </w:r>
      <w:r w:rsidRPr="005D70E6">
        <w:rPr>
          <w:rFonts w:ascii="Times New Roman" w:hAnsi="Times New Roman" w:cs="Times New Roman"/>
          <w:sz w:val="28"/>
          <w:szCs w:val="28"/>
        </w:rPr>
        <w:tab/>
        <w:t>при КЗ в трехфазной линии возможно перегорание одного из трех предохранителей и линия остается в работе на двух фазах.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Тепловые реле (TP) обеспечивают защиту от токов перегрузки, встраиваются в магнитный пускатель. Чтобы обеспечить защиту линии от токов КЗ и перегрузки, TP применяются в сочетании с предохранителями или автоматическими выключателями с максимальным расцепителем (обычно ЭМР).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выбора аппарата защиты нужно знать ток в линии, где он установлен, тип его и число фаз.</w:t>
      </w:r>
    </w:p>
    <w:p w:rsidR="005D70E6" w:rsidRPr="005D70E6" w:rsidRDefault="005D70E6" w:rsidP="005D70E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Линия 1 – ШНН, 1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SF</w:t>
      </w:r>
      <w:r w:rsidRPr="005D70E6">
        <w:rPr>
          <w:rFonts w:ascii="Times New Roman" w:hAnsi="Times New Roman" w:cs="Times New Roman"/>
          <w:sz w:val="28"/>
          <w:szCs w:val="28"/>
        </w:rPr>
        <w:t>, линия без ЭД.</w:t>
      </w:r>
    </w:p>
    <w:p w:rsidR="005D70E6" w:rsidRPr="005D70E6" w:rsidRDefault="005D70E6" w:rsidP="005D70E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Токи (в амперах) в линии определяются по формуле:</w:t>
      </w:r>
    </w:p>
    <w:p w:rsidR="005D70E6" w:rsidRPr="005D70E6" w:rsidRDefault="005D70E6" w:rsidP="005D70E6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6"/>
          <w:sz w:val="28"/>
          <w:szCs w:val="28"/>
        </w:rPr>
        <w:object w:dxaOrig="3879" w:dyaOrig="800">
          <v:shape id="_x0000_i1052" type="#_x0000_t75" style="width:194.35pt;height:39.75pt" o:ole="">
            <v:imagedata r:id="rId76" o:title=""/>
          </v:shape>
          <o:OLEObject Type="Embed" ProgID="Equation.DSMT4" ShapeID="_x0000_i1052" DrawAspect="Content" ObjectID="_1553004703" r:id="rId77"/>
        </w:objec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</w:rPr>
        <w:t>S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— номиналь</w:t>
      </w:r>
      <w:r w:rsidR="00A2496B">
        <w:rPr>
          <w:rFonts w:ascii="Times New Roman" w:hAnsi="Times New Roman" w:cs="Times New Roman"/>
          <w:sz w:val="28"/>
          <w:szCs w:val="28"/>
        </w:rPr>
        <w:t>ная мощность трансформатора, кВ</w:t>
      </w:r>
      <w:r w:rsidRPr="005D70E6">
        <w:rPr>
          <w:rFonts w:ascii="Times New Roman" w:hAnsi="Times New Roman" w:cs="Times New Roman"/>
          <w:sz w:val="28"/>
          <w:szCs w:val="28"/>
        </w:rPr>
        <w:t>А;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— номинальное напряжение трансформатора, кВ.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н.т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0,4 кВ.</w:t>
      </w:r>
    </w:p>
    <w:p w:rsidR="005D70E6" w:rsidRPr="005D70E6" w:rsidRDefault="005D70E6" w:rsidP="005D70E6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1200" w:dyaOrig="380">
          <v:shape id="_x0000_i1053" type="#_x0000_t75" style="width:60pt;height:18.75pt" o:ole="">
            <v:imagedata r:id="rId78" o:title=""/>
          </v:shape>
          <o:OLEObject Type="Embed" ProgID="Equation.DSMT4" ShapeID="_x0000_i1053" DrawAspect="Content" ObjectID="_1553004704" r:id="rId79"/>
        </w:objec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spacing w:line="240" w:lineRule="auto"/>
        <w:ind w:left="-36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2340" w:dyaOrig="380">
          <v:shape id="_x0000_i1054" type="#_x0000_t75" style="width:117pt;height:18.75pt" o:ole="">
            <v:imagedata r:id="rId80" o:title=""/>
          </v:shape>
          <o:OLEObject Type="Embed" ProgID="Equation.DSMT4" ShapeID="_x0000_i1054" DrawAspect="Content" ObjectID="_1553004705" r:id="rId81"/>
        </w:object>
      </w:r>
      <w:r w:rsidRPr="005D70E6">
        <w:rPr>
          <w:rFonts w:ascii="Times New Roman" w:hAnsi="Times New Roman" w:cs="Times New Roman"/>
          <w:sz w:val="28"/>
          <w:szCs w:val="28"/>
        </w:rPr>
        <w:t>.</w:t>
      </w:r>
    </w:p>
    <w:p w:rsidR="005D70E6" w:rsidRPr="005D70E6" w:rsidRDefault="005D70E6" w:rsidP="005D70E6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Н,А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номинальный ток автомата, А;</w:t>
      </w:r>
    </w:p>
    <w:p w:rsidR="005D70E6" w:rsidRPr="005D70E6" w:rsidRDefault="005D70E6" w:rsidP="002113E2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номинальный ток расцепителя,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  <w:t>По справочнику (Приложение 8) выбираем ВА-55-39-3: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</w:rPr>
        <w:t>н.а = 380 В;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н.а = 630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н.р = 630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у(п) = 1,25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н.р;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у(кз) = 2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н.р;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откл = 25 кА.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</w:p>
    <w:p w:rsidR="005D70E6" w:rsidRPr="005D70E6" w:rsidRDefault="005D70E6" w:rsidP="005D70E6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Автоматы выбираются согласно условиям: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н.а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≥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5D70E6">
        <w:rPr>
          <w:rFonts w:ascii="Times New Roman" w:hAnsi="Times New Roman" w:cs="Times New Roman"/>
          <w:i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≥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дл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– для линии без ЭД;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н.а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≥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5D70E6">
        <w:rPr>
          <w:rFonts w:ascii="Times New Roman" w:hAnsi="Times New Roman" w:cs="Times New Roman"/>
          <w:i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≥ 1,25∙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дл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D70E6">
        <w:rPr>
          <w:rFonts w:ascii="Times New Roman" w:hAnsi="Times New Roman" w:cs="Times New Roman"/>
          <w:b/>
          <w:sz w:val="28"/>
          <w:szCs w:val="28"/>
        </w:rPr>
        <w:t>-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для линии с одним ЭД;</w:t>
      </w:r>
    </w:p>
    <w:p w:rsidR="005D70E6" w:rsidRPr="005D70E6" w:rsidRDefault="005D70E6" w:rsidP="005D70E6">
      <w:pPr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≥ 1,1 ∙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-  для групповой линии с несколькими ЭД  (6.1)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номинальный ток автомата;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номинальный ток расцепителя, А;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дл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D70E6">
        <w:rPr>
          <w:rFonts w:ascii="Times New Roman" w:hAnsi="Times New Roman" w:cs="Times New Roman"/>
          <w:sz w:val="28"/>
          <w:szCs w:val="28"/>
        </w:rPr>
        <w:t>- длительный ток в линии, А;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максимальный ток в линии, А;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V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н.а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D70E6">
        <w:rPr>
          <w:rFonts w:ascii="Times New Roman" w:hAnsi="Times New Roman" w:cs="Times New Roman"/>
          <w:sz w:val="28"/>
          <w:szCs w:val="28"/>
        </w:rPr>
        <w:t>- номинальное напряжение автомата, В;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с </w:t>
      </w:r>
      <w:r w:rsidRPr="005D70E6">
        <w:rPr>
          <w:rFonts w:ascii="Times New Roman" w:hAnsi="Times New Roman" w:cs="Times New Roman"/>
          <w:sz w:val="28"/>
          <w:szCs w:val="28"/>
        </w:rPr>
        <w:t>– напряжение сети, В.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3) Рассчитаем токи в линиях, отходящих от РП: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D70E6">
        <w:rPr>
          <w:rFonts w:ascii="Times New Roman" w:hAnsi="Times New Roman" w:cs="Times New Roman"/>
          <w:sz w:val="28"/>
          <w:szCs w:val="28"/>
        </w:rPr>
        <w:t>Номинальный ток двигателей станков определяется по формуле: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6"/>
          <w:sz w:val="28"/>
          <w:szCs w:val="28"/>
        </w:rPr>
        <w:object w:dxaOrig="2560" w:dyaOrig="800">
          <v:shape id="_x0000_i1055" type="#_x0000_t75" style="width:128.25pt;height:39.75pt" o:ole="">
            <v:imagedata r:id="rId82" o:title=""/>
          </v:shape>
          <o:OLEObject Type="Embed" ProgID="Equation.DSMT4" ShapeID="_x0000_i1055" DrawAspect="Content" ObjectID="_1553004706" r:id="rId83"/>
        </w:object>
      </w:r>
      <w:r w:rsidRPr="005D70E6">
        <w:rPr>
          <w:rFonts w:ascii="Times New Roman" w:hAnsi="Times New Roman" w:cs="Times New Roman"/>
          <w:sz w:val="28"/>
          <w:szCs w:val="28"/>
        </w:rPr>
        <w:t>,                                        (6.2)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где  Р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номинальная мощность двигателя, кВт;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 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 η – средний коэффициент мощности и КПД соответственно.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Принимаем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cosφ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0,7; η = 0,88.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 электропечей и сварочных аппаратов принимают:</w:t>
      </w:r>
    </w:p>
    <w:p w:rsidR="005D70E6" w:rsidRPr="005D70E6" w:rsidRDefault="005D70E6" w:rsidP="00211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2"/>
          <w:sz w:val="28"/>
          <w:szCs w:val="28"/>
        </w:rPr>
        <w:object w:dxaOrig="1340" w:dyaOrig="720">
          <v:shape id="_x0000_i1056" type="#_x0000_t75" style="width:69pt;height:37.5pt" o:ole="">
            <v:imagedata r:id="rId84" o:title=""/>
          </v:shape>
          <o:OLEObject Type="Embed" ProgID="Equation.3" ShapeID="_x0000_i1056" DrawAspect="Content" ObjectID="_1553004707" r:id="rId85"/>
        </w:objec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 xml:space="preserve">                                          (6.3)</w:t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токарных автоматов: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0"/>
          <w:sz w:val="28"/>
          <w:szCs w:val="28"/>
        </w:rPr>
        <w:object w:dxaOrig="3600" w:dyaOrig="680">
          <v:shape id="_x0000_i1057" type="#_x0000_t75" style="width:180pt;height:33.75pt" o:ole="">
            <v:imagedata r:id="rId86" o:title=""/>
          </v:shape>
          <o:OLEObject Type="Embed" ProgID="Equation.3" ShapeID="_x0000_i1057" DrawAspect="Content" ObjectID="_1553004708" r:id="rId87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;      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1,25*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н.д </w:t>
      </w:r>
      <w:r w:rsidRPr="005D70E6">
        <w:rPr>
          <w:rFonts w:ascii="Times New Roman" w:hAnsi="Times New Roman" w:cs="Times New Roman"/>
          <w:i/>
          <w:sz w:val="28"/>
          <w:szCs w:val="28"/>
        </w:rPr>
        <w:t>=1,25*52,17 = 65,2</w:t>
      </w:r>
      <w:proofErr w:type="gramStart"/>
      <w:r w:rsidRPr="005D70E6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Соответственно из Таблицы (Приложение 8)   выбираем выключатель ВА-51-31   с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=80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зубофрезерных станков: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0"/>
          <w:sz w:val="28"/>
          <w:szCs w:val="28"/>
        </w:rPr>
        <w:object w:dxaOrig="3580" w:dyaOrig="680">
          <v:shape id="_x0000_i1058" type="#_x0000_t75" style="width:179.2pt;height:33.75pt" o:ole="">
            <v:imagedata r:id="rId88" o:title=""/>
          </v:shape>
          <o:OLEObject Type="Embed" ProgID="Equation.3" ShapeID="_x0000_i1058" DrawAspect="Content" ObjectID="_1553004709" r:id="rId89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;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1,25*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н.д </w:t>
      </w:r>
      <w:r w:rsidRPr="005D70E6">
        <w:rPr>
          <w:rFonts w:ascii="Times New Roman" w:hAnsi="Times New Roman" w:cs="Times New Roman"/>
          <w:i/>
          <w:sz w:val="28"/>
          <w:szCs w:val="28"/>
        </w:rPr>
        <w:t>=1,25*65,21 = 81,51</w:t>
      </w:r>
      <w:proofErr w:type="gramStart"/>
      <w:r w:rsidRPr="005D70E6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Выключатель ВА-51-31  с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=100 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Расчеты для других РП производятся аналогично вышеприведенным.        </w:t>
      </w:r>
    </w:p>
    <w:p w:rsidR="005D70E6" w:rsidRPr="005D70E6" w:rsidRDefault="005D70E6" w:rsidP="005D70E6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Полученные данные и паспортные данные автоматов заносятся в ведомость монтируемого оборудования </w:t>
      </w:r>
      <w:r w:rsidRPr="005D70E6">
        <w:rPr>
          <w:rFonts w:ascii="Times New Roman" w:hAnsi="Times New Roman" w:cs="Times New Roman"/>
          <w:b/>
          <w:sz w:val="28"/>
          <w:szCs w:val="28"/>
        </w:rPr>
        <w:t>(Таблица)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4) При выборе выключателя для линии с группой электродвигателей (РП) необходимо выполнить следующее условие: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≥ 1,1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                  (6.1)</w:t>
      </w:r>
    </w:p>
    <w:p w:rsidR="005D70E6" w:rsidRPr="005D70E6" w:rsidRDefault="005D70E6" w:rsidP="005D70E6">
      <w:pPr>
        <w:spacing w:line="240" w:lineRule="auto"/>
        <w:ind w:left="540" w:hanging="90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максимальный ток в линии, берется из сводной ведомости                                                                                   электрических нагрузок.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Для РП-1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1,1*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м </w:t>
      </w:r>
      <w:r w:rsidRPr="005D70E6">
        <w:rPr>
          <w:rFonts w:ascii="Times New Roman" w:hAnsi="Times New Roman" w:cs="Times New Roman"/>
          <w:i/>
          <w:sz w:val="28"/>
          <w:szCs w:val="28"/>
        </w:rPr>
        <w:t>=1,1*64,6 = 71,06 А</w:t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Выбираем выключатель ВА-51-31  с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=80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21C64" wp14:editId="13A7DD01">
            <wp:extent cx="2876550" cy="25200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30" cy="25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Для РП-2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1,1*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м </w:t>
      </w:r>
      <w:r w:rsidRPr="005D70E6">
        <w:rPr>
          <w:rFonts w:ascii="Times New Roman" w:hAnsi="Times New Roman" w:cs="Times New Roman"/>
          <w:i/>
          <w:sz w:val="28"/>
          <w:szCs w:val="28"/>
        </w:rPr>
        <w:t>=1,1*151,49 = 166,63 А</w:t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Выбираем выключатель ВА-51-35  с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н.р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=200  А;</w:t>
      </w:r>
    </w:p>
    <w:p w:rsidR="005D70E6" w:rsidRPr="005D70E6" w:rsidRDefault="005D70E6" w:rsidP="00211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DBFF9" wp14:editId="1A8A765F">
            <wp:extent cx="2861278" cy="2219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34" cy="22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5) </w:t>
      </w:r>
      <w:r w:rsidRPr="005D70E6">
        <w:rPr>
          <w:rFonts w:ascii="Times New Roman" w:hAnsi="Times New Roman" w:cs="Times New Roman"/>
          <w:b/>
          <w:sz w:val="28"/>
          <w:szCs w:val="28"/>
        </w:rPr>
        <w:t>При выборе предохранителей</w:t>
      </w:r>
      <w:r w:rsidRPr="005D70E6">
        <w:rPr>
          <w:rFonts w:ascii="Times New Roman" w:hAnsi="Times New Roman" w:cs="Times New Roman"/>
          <w:sz w:val="28"/>
          <w:szCs w:val="28"/>
        </w:rPr>
        <w:t xml:space="preserve"> необходимо выполнить следующее условие: 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дл – для линии без ЭД;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п/1,6 – для линии с ЭД и тяжелым пуском;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п/2,5 – для линии с ЭД и легким пуском;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≥ (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 +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дл)/2,5 – для линии к РУ (РП или шинопровод);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≥ 1,2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св √ПВ – для линии к сварочному трансформатору,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– ток плавкой вставки,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н.п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вс,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н.п – номинальный ток предохранителя, А.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Наиболее современными являются предохранители серии ПР и ПН.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7641E" wp14:editId="6758D100">
            <wp:extent cx="1466850" cy="180874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5.1 Определяем длительный ток в линии с одним ЭД: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6"/>
          <w:sz w:val="28"/>
          <w:szCs w:val="28"/>
        </w:rPr>
        <w:object w:dxaOrig="6080" w:dyaOrig="840">
          <v:shape id="_x0000_i1059" type="#_x0000_t75" style="width:303.7pt;height:42pt" o:ole="">
            <v:imagedata r:id="rId95" o:title=""/>
          </v:shape>
          <o:OLEObject Type="Embed" ProgID="Equation.DSMT4" ShapeID="_x0000_i1059" DrawAspect="Content" ObjectID="_1553004710" r:id="rId96"/>
        </w:object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5.2</w:t>
      </w:r>
      <w:r w:rsidRPr="005D70E6">
        <w:rPr>
          <w:rFonts w:ascii="Times New Roman" w:hAnsi="Times New Roman" w:cs="Times New Roman"/>
          <w:b/>
          <w:sz w:val="28"/>
          <w:szCs w:val="28"/>
        </w:rPr>
        <w:t> Тепловое реле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выбираем согласно условию: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3700" w:dyaOrig="380">
          <v:shape id="_x0000_i1060" type="#_x0000_t75" style="width:185.2pt;height:18.75pt" o:ole="">
            <v:imagedata r:id="rId97" o:title=""/>
          </v:shape>
          <o:OLEObject Type="Embed" ProgID="Equation.DSMT4" ShapeID="_x0000_i1060" DrawAspect="Content" ObjectID="_1553004711" r:id="rId98"/>
        </w:objec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 справочнику (Приложение 9) выбирается 2хРТЛ-80, 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>ср = 40 А, диапазон (30…40) А.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5.3. Определяем пусковой ток согласно условию: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1620" w:dyaOrig="420">
          <v:shape id="_x0000_i1061" type="#_x0000_t75" style="width:81pt;height:21pt" o:ole="">
            <v:imagedata r:id="rId99" o:title=""/>
          </v:shape>
          <o:OLEObject Type="Embed" ProgID="Equation.DSMT4" ShapeID="_x0000_i1061" DrawAspect="Content" ObjectID="_1553004712" r:id="rId100"/>
        </w:objec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 – пусковой ток,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Кп – кратность пускового тока. Принимается Кп = 6,5 … 7,5 – для АД; Кп =2…3 – для СД и МПТ;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н.д – номинальный ток двигателя, А.</w:t>
      </w:r>
    </w:p>
    <w:p w:rsidR="005D70E6" w:rsidRPr="005D70E6" w:rsidRDefault="005D70E6" w:rsidP="002113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6"/>
          <w:sz w:val="28"/>
          <w:szCs w:val="28"/>
        </w:rPr>
        <w:object w:dxaOrig="3320" w:dyaOrig="420">
          <v:shape id="_x0000_i1062" type="#_x0000_t75" style="width:166pt;height:21pt" o:ole="">
            <v:imagedata r:id="rId101" o:title=""/>
          </v:shape>
          <o:OLEObject Type="Embed" ProgID="Equation.DSMT4" ShapeID="_x0000_i1062" DrawAspect="Content" ObjectID="_1553004713" r:id="rId102"/>
        </w:object>
      </w:r>
      <w:r w:rsidRPr="005D70E6">
        <w:rPr>
          <w:rFonts w:ascii="Times New Roman" w:hAnsi="Times New Roman" w:cs="Times New Roman"/>
          <w:sz w:val="28"/>
          <w:szCs w:val="28"/>
        </w:rPr>
        <w:tab/>
      </w:r>
    </w:p>
    <w:p w:rsidR="005D70E6" w:rsidRPr="005D70E6" w:rsidRDefault="005D70E6" w:rsidP="002113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5.4</w:t>
      </w:r>
      <w:r w:rsidRPr="005D70E6">
        <w:rPr>
          <w:rFonts w:ascii="Times New Roman" w:hAnsi="Times New Roman" w:cs="Times New Roman"/>
          <w:b/>
          <w:sz w:val="28"/>
          <w:szCs w:val="28"/>
        </w:rPr>
        <w:t> Определяем данные и выбираем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b/>
          <w:sz w:val="28"/>
          <w:szCs w:val="28"/>
        </w:rPr>
        <w:t>АЗ типа ПН2</w:t>
      </w:r>
      <w:r w:rsidRPr="005D70E6">
        <w:rPr>
          <w:rFonts w:ascii="Times New Roman" w:hAnsi="Times New Roman" w:cs="Times New Roman"/>
          <w:sz w:val="28"/>
          <w:szCs w:val="28"/>
        </w:rPr>
        <w:t>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2"/>
          <w:sz w:val="28"/>
          <w:szCs w:val="28"/>
        </w:rPr>
        <w:object w:dxaOrig="2500" w:dyaOrig="760">
          <v:shape id="_x0000_i1063" type="#_x0000_t75" style="width:125pt;height:38pt" o:ole="">
            <v:imagedata r:id="rId103" o:title=""/>
          </v:shape>
          <o:OLEObject Type="Embed" ProgID="Equation.DSMT4" ShapeID="_x0000_i1063" DrawAspect="Content" ObjectID="_1553004714" r:id="rId104"/>
        </w:objec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вс – ток плавкой вставки, А;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 – пусковой ток, А;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α = 2,5  - для легкого пуска;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α = 1,6  - для тяжелого пуска;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5.5 Номинальный ток предохранителя выбираем из условия: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н.п</w:t>
      </w:r>
      <w:r w:rsidRPr="005D70E6">
        <w:rPr>
          <w:rFonts w:ascii="Times New Roman" w:hAnsi="Times New Roman" w:cs="Times New Roman"/>
          <w:sz w:val="28"/>
          <w:szCs w:val="28"/>
        </w:rPr>
        <w:t xml:space="preserve"> ≥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вс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>По справочнику (Приложение 10) выбирается 3 х ПН2-50: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вс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50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откл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10 кА.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10.2 Выбор проводников линий электроснабжения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внутрицехового электроснабжения, для питания электрооборудования применяем медный и алюминиевый четырехжильный кабель с поливинилхлоридной изоляцией марки ВВГ и АВВГ. Для питания мостовых кранов применяем гибкий кабель марки КПГС.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Кабель марок ВВГ и АВВГ применяются для электроснабжения электроприемников. Способ прокладки в сухих и влажных производственных помещениях, на специальных кабельных эстакадах и в блоках.   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Кабель марки КПГС применяется для присоединения передвижных механизмов к электрическим сетям на номинальное переменное напряжение до 660 В частотой до 400 Гц или постоянное напряжение до 1000 В.</w:t>
      </w:r>
    </w:p>
    <w:p w:rsidR="009A65D4" w:rsidRDefault="009A65D4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Сечения кабелей выбираем из справочных данных (Приложение 10). Основное условие выбора:                             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≥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н.д</w:t>
      </w:r>
    </w:p>
    <w:p w:rsidR="005D70E6" w:rsidRPr="005D70E6" w:rsidRDefault="005D70E6" w:rsidP="005D70E6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sz w:val="28"/>
          <w:szCs w:val="28"/>
        </w:rPr>
        <w:t xml:space="preserve">  - допустимая токовая нагрузка для данного кабеля с данным сечением;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н.д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расчетный ток в линии, найденный из раздела 6.1. </w:t>
      </w:r>
    </w:p>
    <w:p w:rsidR="005D70E6" w:rsidRPr="005D70E6" w:rsidRDefault="005D70E6" w:rsidP="002113E2">
      <w:pPr>
        <w:spacing w:line="240" w:lineRule="auto"/>
        <w:ind w:left="-360" w:firstLine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Сравнивая эти токи, подбираем стандартные сечения кабелей ВВГ и КПГС. Данные о выбранных проводниках заносятся в ведомость монтируемого оборудования </w:t>
      </w:r>
      <w:r w:rsidRPr="005D70E6">
        <w:rPr>
          <w:rFonts w:ascii="Times New Roman" w:hAnsi="Times New Roman" w:cs="Times New Roman"/>
          <w:b/>
          <w:sz w:val="28"/>
          <w:szCs w:val="28"/>
        </w:rPr>
        <w:t>(Таблица ).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0E6" w:rsidRPr="005D70E6" w:rsidRDefault="005D70E6" w:rsidP="005D70E6">
      <w:p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Для линий от ТП к распределительным пунктам применяем кабель марки СПШв, в соответствии с расчетными токами находим сечения: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РП-1   СПШв- 4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16,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80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РП-2   СПШв- 4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70,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185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РП-3   ВВГ 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4,   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35 А;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РП-4   СПШв- 4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50,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145 А;</w:t>
      </w:r>
    </w:p>
    <w:p w:rsidR="005D70E6" w:rsidRPr="005D70E6" w:rsidRDefault="005D70E6" w:rsidP="005D70E6">
      <w:pPr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РП-5   ВВГ- 4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4,      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35 А;</w:t>
      </w:r>
    </w:p>
    <w:p w:rsidR="005D70E6" w:rsidRPr="005D70E6" w:rsidRDefault="005D70E6" w:rsidP="005D70E6">
      <w:pPr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- для РП-6   СПШв- 4</w:t>
      </w:r>
      <w:r w:rsidRPr="005D70E6">
        <w:rPr>
          <w:rFonts w:ascii="Times New Roman" w:hAnsi="Times New Roman" w:cs="Times New Roman"/>
          <w:sz w:val="28"/>
          <w:szCs w:val="28"/>
        </w:rPr>
        <w:sym w:font="Wingdings 2" w:char="F0CD"/>
      </w:r>
      <w:r w:rsidRPr="005D70E6">
        <w:rPr>
          <w:rFonts w:ascii="Times New Roman" w:hAnsi="Times New Roman" w:cs="Times New Roman"/>
          <w:sz w:val="28"/>
          <w:szCs w:val="28"/>
        </w:rPr>
        <w:t xml:space="preserve">70,  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 = 185 А;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СПШв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кабель с медными жилами с бумажной изоляцией, пропитанной маслоканифольной и нестекающей массами, в свинцовой оболочке, прокладываемый в воздухе. Кабели предназначены для передачи и распределения электрической энергии </w:t>
      </w:r>
      <w:r w:rsidRPr="005D70E6">
        <w:rPr>
          <w:rFonts w:ascii="Times New Roman" w:hAnsi="Times New Roman" w:cs="Times New Roman"/>
          <w:sz w:val="28"/>
          <w:szCs w:val="28"/>
        </w:rPr>
        <w:lastRenderedPageBreak/>
        <w:t>в стационарных установках в электрических сетях на напряжение до 10 кВ частотой 50 Гц. Кабели предназначены для эксплуатации в макроклиматических районах с умеренным и холодным климатом, для прокладки в земле (траншеях) с высокой коррозионной активностью на трассах с наличием или отсутствием блуждающих токов, если в процессе эксплуатации подвергаются значительным растягивающим усилиям (насыпные, болотистые, пучинистые и многолетнемерзлые грунты, вертикальные участки трасс). С - Свинцовая оболочка;  П - Броня из стальных оцинкованных проволок;  Шв - Защитный покров в виде шланга из поливинилхлоридного пластиката.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ВВГ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Силовые кабели предназначены для передачи и распределения электрической энергии в стационарных установках на номинальное переменное напряжение 0,66 кВ и 1,0 кВ частоты 50Гц или на постоянное напряжение в 2,4 раза больше переменного напряжения.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Кабели изготавливаются для эксплуатации в районах с умеренным, холодным и тропическим климатом. Кабели предназначены для эксплуатации на суше, реках и озерах на высотах до 4300 м над уровнем моря. 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Кабель ВВГ применяется для прокладки: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в воздухе при отсутствии опасности механических повреждений в ходе эксплуатации;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для прокладки в сухих или сырых помещениях (туннелях), каналах, кабельных полуэтажах, шахтах, коллекторах, производственных помещениях, частично затапливаемых сооружениях при наличии среды со слабой, средней и высокой коррозионной активностью;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для прокладки на специальных кабельных эстакадах, по мостам и в блоках;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для прокладки в пожароопасных помещениях;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для прокладки во взрывоопасных зонах класса B-Iб, B-Iг, В-II, В-IIа;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- кабели с медными жилами применяются для прокладки групповых осветительных сетей во взрывоопасных зонах класса В-Iа.</w:t>
      </w:r>
    </w:p>
    <w:p w:rsidR="005D70E6" w:rsidRPr="005D70E6" w:rsidRDefault="005D70E6" w:rsidP="005D70E6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 Кабели предназначены для вертикальных, наклонных и горизонтальных трасс. Небронированные кабели могут использоваться в местах подверженных вибрации. Кабели не распространяют горение при одиночной прокладке (нормы МЭК 60332-1). Допустимый нагрев токопроводящих жил в аварийном режиме не должен превышать +80°С и продолжительность работы в аварийном режиме не должна быть более 8 часов в сутки, но не более 1000 часов за срок службы. </w:t>
      </w:r>
    </w:p>
    <w:p w:rsidR="005D70E6" w:rsidRPr="005D70E6" w:rsidRDefault="005D70E6" w:rsidP="00E5236D">
      <w:pPr>
        <w:spacing w:line="240" w:lineRule="auto"/>
        <w:ind w:left="-360" w:right="-18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Срок службы ка</w:t>
      </w:r>
      <w:r w:rsidR="00E5236D">
        <w:rPr>
          <w:rFonts w:ascii="Times New Roman" w:hAnsi="Times New Roman" w:cs="Times New Roman"/>
          <w:sz w:val="28"/>
          <w:szCs w:val="28"/>
        </w:rPr>
        <w:t>беля ВВГ - 30 лет.</w:t>
      </w:r>
    </w:p>
    <w:p w:rsidR="005D70E6" w:rsidRPr="005D70E6" w:rsidRDefault="005D70E6" w:rsidP="009A65D4">
      <w:pPr>
        <w:spacing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11. Расчет токов КЗ</w:t>
      </w:r>
    </w:p>
    <w:p w:rsidR="005D70E6" w:rsidRPr="005D70E6" w:rsidRDefault="005D70E6" w:rsidP="009A65D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Теоретическая часть по расчетам токов КЗ</w:t>
      </w:r>
    </w:p>
    <w:p w:rsidR="005D70E6" w:rsidRPr="002113E2" w:rsidRDefault="005D70E6" w:rsidP="002113E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 Расчет токов короткого замыкания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E6" w:rsidRPr="002113E2" w:rsidRDefault="005D70E6" w:rsidP="009A65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11.1 Причины возникновения коротких замыканий и их виды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Коротким замыканием (КЗ) называется всякое случайное или преднамеренное, не предусмотренное нормальным режимом работы, электрическое соединение различных точек электроустановки между собой или с землей, при котором токи в аппаратах и проводниках, примыкающих к точке КЗ, резко возрастают, превышая расчетные значения нормального режима.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Короткое замыкание может происходить вследствие дефекта изоляции (например, из-за нарушения изоляции, вызванного старением, изменением изоляции из-за постоянной нагрузки на изолирующие материалы высокими электрическими полями, так называемыми частичными разрядами). Также короткие замыкания могут возникать вследствие механических повреждений на  стройплощадках и так далее, а также вследствие человеческого фактора (неправильная коммутационная операция в электрических распределительных устройствах из-за невнимательности к правилам техники безопасности).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Различаются короткое замыкание через металлический контакт («насыщенное» короткое замыкание) и короткое замыкание через аварийное сопротивление (активное и реактивное сопротивление).  </w:t>
      </w:r>
    </w:p>
    <w:p w:rsidR="009A65D4" w:rsidRDefault="009A65D4" w:rsidP="00E523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При коротком замыкании через аварийное сопротивление может возникнуть электрическая дуга со своим напряжением дуги. Электрическая дуга носит сильно индуктивный характер, она является индуктивным сопротивлением и является причиной фазового сдвига [12].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В трехфазных электрических сетях различают следующие виды коротких замыканий: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1) Однофазное (замыкание фазы на землю) — K(1);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2) Двухфазное (замыкание двух фаз между собой) — K(2);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3) Двухфазное на землю (2 фазы между собой и одновременно на землю) — K(1,1);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4) Трёхфазное (3 фазы между собой) — K(3).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В электрических машинах возможны короткие замыкания: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1) Межвитковые — замыкание между собой витков обмоток ротора или статора;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2) Замыкание обмотки на металлический корпус.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Двухфазное короткое замыкание к тому же является тем видом, при котором протекает наибольший ток короткого замыкания просто потому, что источник питания переменного тока несмотря на короткое замыкание «еще» относительно «мало» нагружен, и при этом коротком замыкании еще располагает большими резервами энергии. По этой причине должны быть рассчитаны по максимальному возникающему двухфазному току короткого замыкания в килоамперах а также по термическим (тепловым воздействиям) и динамическим (силовым воздействиям) технологическое оснащение (алюминиевые провода, разъединители, силовые выключатели, трансформаторы тока, даже несущие металлические конструкции), а также  над- и подземные (закопанные в землю) заземляющие устройства из меди или оцинкованной полосовой стали. Электротехнические инструкции </w:t>
      </w: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и  директивы по расчету токов короткого замыкания для электрических (высоковольтных) распределительных устройств соответствуют норме </w:t>
      </w:r>
      <w:r w:rsidRPr="005D70E6">
        <w:rPr>
          <w:rFonts w:ascii="Times New Roman" w:hAnsi="Times New Roman" w:cs="Times New Roman"/>
          <w:sz w:val="28"/>
          <w:szCs w:val="28"/>
          <w:lang w:val="de-DE"/>
        </w:rPr>
        <w:t>VDE Norm</w:t>
      </w:r>
      <w:r w:rsidRPr="005D70E6">
        <w:rPr>
          <w:rFonts w:ascii="Times New Roman" w:hAnsi="Times New Roman" w:cs="Times New Roman"/>
          <w:sz w:val="28"/>
          <w:szCs w:val="28"/>
        </w:rPr>
        <w:t xml:space="preserve"> 0102.  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2113E2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11.2 Величина тока короткого замыкания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Большой ток короткого замыкания может возникнуть только тогда, когда в месте соединения больше нет активного и индуктивного сопротивления. Если между находящимися под напряжением проводниками есть сопротивление хотя бы очень маленькой величины, тогда речь идет о процессе, подобном короткому замыканию.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Между фазовым проводом (например, 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L</w:t>
      </w:r>
      <w:r w:rsidRPr="005D70E6">
        <w:rPr>
          <w:rFonts w:ascii="Times New Roman" w:hAnsi="Times New Roman" w:cs="Times New Roman"/>
          <w:i/>
          <w:sz w:val="28"/>
          <w:szCs w:val="28"/>
        </w:rPr>
        <w:t>1</w:t>
      </w:r>
      <w:r w:rsidRPr="005D70E6">
        <w:rPr>
          <w:rFonts w:ascii="Times New Roman" w:hAnsi="Times New Roman" w:cs="Times New Roman"/>
          <w:sz w:val="28"/>
          <w:szCs w:val="28"/>
        </w:rPr>
        <w:t xml:space="preserve">) и 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N</w:t>
      </w:r>
      <w:r w:rsidRPr="005D70E6">
        <w:rPr>
          <w:rFonts w:ascii="Times New Roman" w:hAnsi="Times New Roman" w:cs="Times New Roman"/>
          <w:sz w:val="28"/>
          <w:szCs w:val="28"/>
        </w:rPr>
        <w:t xml:space="preserve"> (нулевой провод) прилаживается напряжение 230 В, 50 Гц аварийного тока относительно потенциала земли, так как </w:t>
      </w:r>
      <w:r w:rsidRPr="005D70E6">
        <w:rPr>
          <w:rFonts w:ascii="Times New Roman" w:hAnsi="Times New Roman" w:cs="Times New Roman"/>
          <w:sz w:val="28"/>
          <w:szCs w:val="28"/>
          <w:lang w:val="de-DE"/>
        </w:rPr>
        <w:t>N</w:t>
      </w:r>
      <w:r w:rsidRPr="005D70E6">
        <w:rPr>
          <w:rFonts w:ascii="Times New Roman" w:hAnsi="Times New Roman" w:cs="Times New Roman"/>
          <w:sz w:val="28"/>
          <w:szCs w:val="28"/>
        </w:rPr>
        <w:t xml:space="preserve"> заземлен и представляет собой противоположный полюс, и между фазовым проводом (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L</w:t>
      </w:r>
      <w:r w:rsidRPr="005D70E6">
        <w:rPr>
          <w:rFonts w:ascii="Times New Roman" w:hAnsi="Times New Roman" w:cs="Times New Roman"/>
          <w:i/>
          <w:sz w:val="28"/>
          <w:szCs w:val="28"/>
        </w:rPr>
        <w:t>1</w:t>
      </w:r>
      <w:r w:rsidRPr="005D70E6">
        <w:rPr>
          <w:rFonts w:ascii="Times New Roman" w:hAnsi="Times New Roman" w:cs="Times New Roman"/>
          <w:sz w:val="28"/>
          <w:szCs w:val="28"/>
        </w:rPr>
        <w:t>) относительно фазового провода (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L</w:t>
      </w:r>
      <w:r w:rsidRPr="005D70E6">
        <w:rPr>
          <w:rFonts w:ascii="Times New Roman" w:hAnsi="Times New Roman" w:cs="Times New Roman"/>
          <w:i/>
          <w:sz w:val="28"/>
          <w:szCs w:val="28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) и /или (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L</w:t>
      </w:r>
      <w:r w:rsidRPr="005D70E6">
        <w:rPr>
          <w:rFonts w:ascii="Times New Roman" w:hAnsi="Times New Roman" w:cs="Times New Roman"/>
          <w:i/>
          <w:sz w:val="28"/>
          <w:szCs w:val="28"/>
        </w:rPr>
        <w:t>3</w:t>
      </w:r>
      <w:r w:rsidRPr="005D70E6">
        <w:rPr>
          <w:rFonts w:ascii="Times New Roman" w:hAnsi="Times New Roman" w:cs="Times New Roman"/>
          <w:sz w:val="28"/>
          <w:szCs w:val="28"/>
        </w:rPr>
        <w:t>) прилаживается напряжение ~400 В тока короткого замыкания.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Этот ток во время длительности короткого замыкания 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t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  <w:lang w:val="de-DE"/>
        </w:rPr>
        <w:t>k</w:t>
      </w:r>
      <w:r w:rsidRPr="005D70E6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 xml:space="preserve">определяется, точнее ограничивается, внутренним сопротивлением </w:t>
      </w:r>
      <w:r w:rsidRPr="005D70E6">
        <w:rPr>
          <w:rFonts w:ascii="Times New Roman" w:hAnsi="Times New Roman" w:cs="Times New Roman"/>
          <w:i/>
          <w:sz w:val="28"/>
          <w:szCs w:val="28"/>
          <w:lang w:val="de-DE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  <w:lang w:val="de-DE"/>
        </w:rPr>
        <w:t>i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источника питания (практически вторичной обмоткой предвключенного трансформатора местной электросети) или также сопротивлением дуги в месте короткого замыкания, аварийным сопротивлением в месте короткого замыкания и сопротивлениями проводников (активное и реактивное сопротивление) прямого и обратного провода[2].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  </w:t>
      </w:r>
    </w:p>
    <w:p w:rsidR="005D70E6" w:rsidRPr="002113E2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11.3 Последствия возникновения коротких замыканий</w:t>
      </w:r>
    </w:p>
    <w:p w:rsidR="005D70E6" w:rsidRPr="002113E2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 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Недостаточное ограничение тока короткого замыкания или же подобных короткому замыканию аварийных токов может привести к повреждениям из-за перегрева   проводов или кабелей, или же электрических компонентов распределительных устройств, если  они не защищены предохранителями.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Предохранители должны при появлении большого тока короткого замыкания расплавляться и при этом как можно скорее отделять место короткого замыкания от остальной «здоровой» сети электроснабжения. Отключение должно происходить очень быстро в зависимости от установки (максимально в течении 1/10 секунды), должно различаться в зависимости от характеристики области применения (домашнее оборудование, защита электроники, защита управления и т.д.), для того, чтобы уменьшить последствия пробоя изоляции и тока короткого замыкания.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Если это не произойдет,  не исключена возможность возникновения пожара. Для предотвращения последствий коротких замыканий в сетях низкого напряжения применяются так называемые линейные защитные автоматы и плавкие предохранители различных характеристик.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 сетях высокого и среднего напряжения применяются специальные реле защиты сети.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Также существует механическая прочность, например сборных шин,  которую оценивают по току короткого замыкания. Вследствие большого тока появляются невероятные прямо и противоположно направленные магнитные </w:t>
      </w: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поля. Из-за частоты сети эти механические нагрузки  имеют динамический характер поведения [4].  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2113E2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11.4 Методы защиты от токов короткого замыкания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защиты от короткого замыкания принимают специальные меры: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а) Ограничивающие ток короткого замыкания: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1) устанавливают токоограничивающие электрические реакторы;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2) применяют распараллеливание электрических цепей, то есть отключение секционных и шиносоединительных выключателей;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3) используют понижающие трансформаторы с расщепленной обмоткой низкого напряжения; 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4) используют отключающее оборудование - быстродействующее коммутационные аппараты с функцией ограничения тока короткого замыкания то есть плавкие предохранители, автоматические выключатели.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б)  Применяют устройства релейной защиты для отключения поврежденных участков цепи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0E6" w:rsidRPr="002113E2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11.5 Цели расчета токов коротких замыканий</w:t>
      </w:r>
    </w:p>
    <w:p w:rsidR="005D70E6" w:rsidRPr="005D70E6" w:rsidRDefault="005D70E6" w:rsidP="005D70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токов короткого замыкания необходим для выбора и проверки электрооборудования по условиям короткого замыкания (КЗ); для выбора уставок и оценки возможного действия релейной защиты и автоматики; для определения влияния токов нулевой последовательности линий электропередачи на линии связи; для выбора заземляющих устройств.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По режиму КЗ электрооборудование проверяется на электродинамическую и термическую стойкость, а коммутационные аппараты - также на коммутационную способность.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Расчету для выбора и проверки электрооборудования по условиям КЗ подлежат: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1) начальное значение периодической составляющей тока КЗ;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2) апериодическая составляющая тока КЗ;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3) ударный ток КЗ;</w:t>
      </w:r>
    </w:p>
    <w:p w:rsidR="005D70E6" w:rsidRPr="005D70E6" w:rsidRDefault="000C6800" w:rsidP="000C68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5D70E6" w:rsidRPr="005D70E6">
        <w:rPr>
          <w:rFonts w:ascii="Times New Roman" w:hAnsi="Times New Roman" w:cs="Times New Roman"/>
          <w:sz w:val="28"/>
          <w:szCs w:val="28"/>
        </w:rPr>
        <w:t>действующее значение периодической составляющей тока КЗ в произвольный момент времени, вплоть до расчетного времени размыкания поврежденной цепи.</w:t>
      </w:r>
    </w:p>
    <w:p w:rsidR="005D70E6" w:rsidRPr="005D70E6" w:rsidRDefault="005D70E6" w:rsidP="005D7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2113E2" w:rsidRDefault="005D70E6" w:rsidP="005D70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3E2">
        <w:rPr>
          <w:rFonts w:ascii="Times New Roman" w:hAnsi="Times New Roman" w:cs="Times New Roman"/>
          <w:b/>
          <w:sz w:val="28"/>
          <w:szCs w:val="28"/>
        </w:rPr>
        <w:t>11.6 Условия и основные допущения, принимаемые при расчетах токов короткого замыкания</w:t>
      </w:r>
    </w:p>
    <w:p w:rsidR="005D70E6" w:rsidRPr="005D70E6" w:rsidRDefault="005D70E6" w:rsidP="005D70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расчетах токов КЗ в электроустановках переменного тока напряжением до 1 кВ допускается: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1) использовать упрошенные методы расчетов, если их погрешность не превышает 10%;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максимально упрощать и эквивалентировать всю внешнюю сеть по отношению к месту КЗ и индивидуально учитывать только автономные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источники электроэнергии и электродвигатели, непосредственно примыкающие к месту КЗ;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3) не учитывать ток намагничивания трансформаторов;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4) не учитывать насыщение магнитных систем электрических машин;</w:t>
      </w:r>
    </w:p>
    <w:p w:rsidR="005D70E6" w:rsidRPr="005D70E6" w:rsidRDefault="005D70E6" w:rsidP="000C680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5)  принимать коэффициенты трансформации трансформаторов равными отношению средних номинальных напряжений тех ступеней напряжения сетей, которые связывают трансформаторы. При этом следует использовать следующую шкалу средних номинальных напряжений: 37; 24; 20; 15,7</w:t>
      </w:r>
      <w:r w:rsidR="000C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5; 13,8; 10,5; 6,3; 3,15; 0,69; 0,525; 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0,4;</w:t>
      </w:r>
      <w:r w:rsidR="000C6800" w:rsidRPr="000C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800"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0,23 кВ;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6)  не учитывать влияние синхронных и асинхронных электродвигателей или комплексной нагрузки, если их суммарный номинальный ток не превышает 1,0% начального значения периодической составляющей тока в месте КЗ, рассчитанного без учета электродвигателей или комплексной нагрузки.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hAnsi="Times New Roman" w:cs="Times New Roman"/>
          <w:sz w:val="28"/>
          <w:szCs w:val="28"/>
        </w:rPr>
        <w:t>Учитывая дискретный характер изменения параметров электрооборудования, расчет токов КЗ для его проверки допускается производить приближенно, с принятием ряда допущений, при этом погрешность расчетов токов КЗ не должна превышать 5 - 10 % (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РД 153-34.0-20.527-98).</w:t>
      </w:r>
    </w:p>
    <w:p w:rsidR="005D70E6" w:rsidRPr="005D70E6" w:rsidRDefault="005D70E6" w:rsidP="005D70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0E6">
        <w:rPr>
          <w:rFonts w:ascii="Times New Roman" w:hAnsi="Times New Roman" w:cs="Times New Roman"/>
          <w:b/>
          <w:sz w:val="32"/>
          <w:szCs w:val="32"/>
        </w:rPr>
        <w:t>Расчет токов КЗ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Пример  задачи</w:t>
      </w:r>
      <w:r w:rsidRPr="005D70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ЭМЦ получает ЭСН от подстанции глубокого ввода (ПГВ). Расстояние от ПГВ до цеховой ТП – 0,5 км, а от ЭНС до ПГВ – 10 км. Напряжение на ПГВ – 10 кВ.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5D70E6" w:rsidRPr="005D70E6" w:rsidRDefault="005D70E6" w:rsidP="005D70E6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 xml:space="preserve">Составляем схему замещения и нумеруем точки КЗ в соответствии с расчетной схемой. </w:t>
      </w:r>
    </w:p>
    <w:p w:rsidR="005D70E6" w:rsidRPr="005D70E6" w:rsidRDefault="005D70E6" w:rsidP="00E523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4A45E" wp14:editId="63E25D2C">
            <wp:extent cx="2893630" cy="4415759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16" cy="44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E6">
        <w:rPr>
          <w:rFonts w:ascii="Times New Roman" w:hAnsi="Times New Roman" w:cs="Times New Roman"/>
          <w:sz w:val="28"/>
          <w:szCs w:val="28"/>
        </w:rPr>
        <w:t>Рис. 1. Схема ЭСН расчетная</w:t>
      </w:r>
    </w:p>
    <w:p w:rsidR="005D70E6" w:rsidRPr="005D70E6" w:rsidRDefault="005D70E6" w:rsidP="005D70E6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Вычисляем сопротивления элементов и наносим на схему замещения.</w:t>
      </w:r>
    </w:p>
    <w:p w:rsidR="005D70E6" w:rsidRPr="005D70E6" w:rsidRDefault="005D70E6" w:rsidP="005D70E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 Данные для трансформатора ТМ-630-10/0,4</w:t>
      </w:r>
      <w:r w:rsidRPr="005D70E6">
        <w:rPr>
          <w:rFonts w:ascii="Times New Roman" w:hAnsi="Times New Roman" w:cs="Times New Roman"/>
          <w:sz w:val="28"/>
          <w:szCs w:val="28"/>
        </w:rPr>
        <w:t xml:space="preserve"> находим по таблице (Приложение 14).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Соединение «Υ-Υ».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Полная мощность трансформатора 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5D70E6">
        <w:rPr>
          <w:rFonts w:ascii="Times New Roman" w:hAnsi="Times New Roman" w:cs="Times New Roman"/>
          <w:sz w:val="28"/>
          <w:szCs w:val="28"/>
        </w:rPr>
        <w:t xml:space="preserve">=630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KB·A</w:t>
      </w:r>
      <w:r w:rsidRPr="005D70E6">
        <w:rPr>
          <w:rFonts w:ascii="Times New Roman" w:hAnsi="Times New Roman" w:cs="Times New Roman"/>
          <w:sz w:val="28"/>
          <w:szCs w:val="28"/>
        </w:rPr>
        <w:t>;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Линейное напряжение обмотки ВН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>ВН=10 кВ;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Линейное напряжение обмотки НН 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5D70E6">
        <w:rPr>
          <w:rFonts w:ascii="Times New Roman" w:hAnsi="Times New Roman" w:cs="Times New Roman"/>
          <w:sz w:val="28"/>
          <w:szCs w:val="28"/>
        </w:rPr>
        <w:t>НН=0,4 кВ</w:t>
      </w:r>
    </w:p>
    <w:p w:rsidR="005D70E6" w:rsidRPr="009A65D4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9A65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A65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9A65D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A65D4">
        <w:rPr>
          <w:rFonts w:ascii="Times New Roman" w:hAnsi="Times New Roman" w:cs="Times New Roman"/>
          <w:sz w:val="28"/>
          <w:szCs w:val="28"/>
        </w:rPr>
        <w:t>= 3,1 мОм;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9A65D4">
        <w:rPr>
          <w:rFonts w:ascii="Times New Roman" w:hAnsi="Times New Roman" w:cs="Times New Roman"/>
          <w:sz w:val="28"/>
          <w:szCs w:val="28"/>
        </w:rPr>
        <w:t>Х</w:t>
      </w:r>
      <w:r w:rsidRPr="009A65D4">
        <w:rPr>
          <w:rFonts w:ascii="Times New Roman" w:hAnsi="Times New Roman" w:cs="Times New Roman"/>
          <w:sz w:val="28"/>
          <w:szCs w:val="28"/>
          <w:vertAlign w:val="subscript"/>
        </w:rPr>
        <w:t xml:space="preserve">Т </w:t>
      </w:r>
      <w:r w:rsidRPr="009A65D4">
        <w:rPr>
          <w:rFonts w:ascii="Times New Roman" w:hAnsi="Times New Roman" w:cs="Times New Roman"/>
          <w:sz w:val="28"/>
          <w:szCs w:val="28"/>
        </w:rPr>
        <w:t>= 13,6 мОм;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D70E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14 мОм; 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9A65D4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64" type="#_x0000_t75" style="width:27pt;height:24.75pt" o:ole="">
            <v:imagedata r:id="rId107" o:title=""/>
          </v:shape>
          <o:OLEObject Type="Embed" ProgID="Equation.DSMT4" ShapeID="_x0000_i1064" DrawAspect="Content" ObjectID="_1553004715" r:id="rId108"/>
        </w:object>
      </w:r>
      <w:r w:rsidRPr="009A65D4">
        <w:rPr>
          <w:rFonts w:ascii="Times New Roman" w:hAnsi="Times New Roman" w:cs="Times New Roman"/>
          <w:sz w:val="28"/>
          <w:szCs w:val="28"/>
        </w:rPr>
        <w:t>= 129 мОм.</w:t>
      </w:r>
    </w:p>
    <w:p w:rsidR="005D70E6" w:rsidRPr="005D70E6" w:rsidRDefault="005D70E6" w:rsidP="005D70E6">
      <w:pPr>
        <w:tabs>
          <w:tab w:val="center" w:pos="5283"/>
        </w:tabs>
        <w:spacing w:after="0" w:line="240" w:lineRule="auto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 xml:space="preserve">2.2) Данные для трансформатора тока </w:t>
      </w:r>
      <w:r w:rsidRPr="005D70E6">
        <w:rPr>
          <w:rFonts w:ascii="Times New Roman" w:hAnsi="Times New Roman" w:cs="Times New Roman"/>
          <w:sz w:val="28"/>
          <w:szCs w:val="28"/>
        </w:rPr>
        <w:t>КТТ 500/5</w:t>
      </w:r>
      <w:r w:rsidRPr="005D70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находим по таблице (Приложение 15).</w:t>
      </w:r>
    </w:p>
    <w:p w:rsidR="005D70E6" w:rsidRPr="005D70E6" w:rsidRDefault="005D70E6" w:rsidP="005D70E6">
      <w:pPr>
        <w:tabs>
          <w:tab w:val="center" w:pos="528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0E6" w:rsidRPr="009A65D4" w:rsidRDefault="005D70E6" w:rsidP="005D70E6">
      <w:pPr>
        <w:tabs>
          <w:tab w:val="center" w:pos="5283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A65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A65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TT</w:t>
      </w:r>
      <w:r w:rsidRPr="009A65D4">
        <w:rPr>
          <w:rFonts w:ascii="Times New Roman" w:hAnsi="Times New Roman" w:cs="Times New Roman"/>
          <w:sz w:val="28"/>
          <w:szCs w:val="28"/>
        </w:rPr>
        <w:t xml:space="preserve"> = 0,05 мОм;</w:t>
      </w:r>
    </w:p>
    <w:p w:rsidR="005D70E6" w:rsidRPr="005D70E6" w:rsidRDefault="005D70E6" w:rsidP="005D70E6">
      <w:pPr>
        <w:tabs>
          <w:tab w:val="center" w:pos="5283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A6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A65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TT</w:t>
      </w:r>
      <w:r w:rsidRPr="009A65D4">
        <w:rPr>
          <w:rFonts w:ascii="Times New Roman" w:hAnsi="Times New Roman" w:cs="Times New Roman"/>
          <w:sz w:val="28"/>
          <w:szCs w:val="28"/>
        </w:rPr>
        <w:t xml:space="preserve"> = 0,07 мОм.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2.3 Рассчитываем сопротивление ВЛ.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ВЛ – АС-3х10/1,8. 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Длина ВЛ = 9,5 км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Для линий кабельных, воздушных и шинопроводов находим из соотношений: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920" w:dyaOrig="360">
          <v:shape id="_x0000_i1065" type="#_x0000_t75" style="width:72.75pt;height:28.5pt" o:ole="">
            <v:imagedata r:id="rId109" o:title=""/>
          </v:shape>
          <o:OLEObject Type="Embed" ProgID="Equation.DSMT4" ShapeID="_x0000_i1065" DrawAspect="Content" ObjectID="_1553004716" r:id="rId110"/>
        </w:object>
      </w:r>
      <w:r w:rsidRPr="005D70E6">
        <w:rPr>
          <w:rFonts w:ascii="Times New Roman" w:hAnsi="Times New Roman" w:cs="Times New Roman"/>
          <w:sz w:val="28"/>
          <w:szCs w:val="28"/>
        </w:rPr>
        <w:t>;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999" w:dyaOrig="360">
          <v:shape id="_x0000_i1066" type="#_x0000_t75" style="width:76.5pt;height:27pt" o:ole="">
            <v:imagedata r:id="rId111" o:title=""/>
          </v:shape>
          <o:OLEObject Type="Embed" ProgID="Equation.DSMT4" ShapeID="_x0000_i1066" DrawAspect="Content" ObjectID="_1553004717" r:id="rId112"/>
        </w:objec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удельные активное и индуктивное сопротивления, мОм/м.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протяженность линии</w:t>
      </w:r>
    </w:p>
    <w:p w:rsidR="005D70E6" w:rsidRPr="005D70E6" w:rsidRDefault="005D70E6" w:rsidP="005D70E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определяем по формуле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820" w:dyaOrig="700">
          <v:shape id="_x0000_i1067" type="#_x0000_t75" style="width:48pt;height:41.25pt" o:ole="">
            <v:imagedata r:id="rId113" o:title=""/>
          </v:shape>
          <o:OLEObject Type="Embed" ProgID="Equation.DSMT4" ShapeID="_x0000_i1067" DrawAspect="Content" ObjectID="_1553004718" r:id="rId114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сечение проводника, мм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γ – удельная проводимость материала, м/(Ом·мм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)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Принимается</w:t>
      </w:r>
      <w:r w:rsidRPr="005D70E6">
        <w:rPr>
          <w:rFonts w:ascii="Times New Roman" w:hAnsi="Times New Roman" w:cs="Times New Roman"/>
          <w:sz w:val="28"/>
          <w:szCs w:val="28"/>
        </w:rPr>
        <w:tab/>
        <w:t>γ=30 м/(Ом·мм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) – для алюминия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γ=50 м/(Ом·мм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) – для меди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γ=10 м/(Ом·мм</w:t>
      </w:r>
      <w:r w:rsidRPr="005D70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70E6">
        <w:rPr>
          <w:rFonts w:ascii="Times New Roman" w:hAnsi="Times New Roman" w:cs="Times New Roman"/>
          <w:sz w:val="28"/>
          <w:szCs w:val="28"/>
        </w:rPr>
        <w:t>) – для стали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2320" w:dyaOrig="700">
          <v:shape id="_x0000_i1068" type="#_x0000_t75" style="width:147.8pt;height:44.25pt" o:ole="">
            <v:imagedata r:id="rId115" o:title=""/>
          </v:shape>
          <o:OLEObject Type="Embed" ProgID="Equation.DSMT4" ShapeID="_x0000_i1068" DrawAspect="Content" ObjectID="_1553004719" r:id="rId116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 мОм/</w:t>
      </w:r>
      <w:proofErr w:type="gramStart"/>
      <w:r w:rsidRPr="005D70E6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36"/>
          <w:szCs w:val="36"/>
        </w:rPr>
        <w:t>х</w:t>
      </w:r>
      <w:r w:rsidRPr="005D70E6">
        <w:rPr>
          <w:rFonts w:ascii="Times New Roman" w:hAnsi="Times New Roman" w:cs="Times New Roman"/>
          <w:i/>
          <w:sz w:val="36"/>
          <w:szCs w:val="36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принимается равным: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0ВЛ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0,4 мОм/м – для воздушных линий;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0КЛ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0,06 мОм/м – для кабельных линий;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0ПР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0,09 мОм/м – для проводов;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0ш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0,15 мОм/м – для шинопроводов.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</w:rPr>
        <w:t>л’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3,33 · 9,5 = 31,6 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Хл’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0,4 · 9,5 = 3,8 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Сопротивления элементов </w:t>
      </w:r>
      <w:r w:rsidRPr="005D70E6">
        <w:rPr>
          <w:rFonts w:ascii="Times New Roman" w:hAnsi="Times New Roman" w:cs="Times New Roman"/>
          <w:b/>
          <w:sz w:val="28"/>
          <w:szCs w:val="28"/>
        </w:rPr>
        <w:t>ВН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</w:t>
      </w:r>
      <w:r w:rsidRPr="005D70E6">
        <w:rPr>
          <w:rFonts w:ascii="Times New Roman" w:hAnsi="Times New Roman" w:cs="Times New Roman"/>
          <w:b/>
          <w:sz w:val="28"/>
          <w:szCs w:val="28"/>
        </w:rPr>
        <w:t>приводим к НН</w:t>
      </w:r>
      <w:r w:rsidRPr="005D70E6">
        <w:rPr>
          <w:rFonts w:ascii="Times New Roman" w:hAnsi="Times New Roman" w:cs="Times New Roman"/>
          <w:sz w:val="28"/>
          <w:szCs w:val="28"/>
        </w:rPr>
        <w:t xml:space="preserve"> по формулам: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E2452B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position w:val="-32"/>
          <w:sz w:val="28"/>
          <w:szCs w:val="28"/>
        </w:rPr>
        <w:object w:dxaOrig="1900" w:dyaOrig="800">
          <v:shape id="_x0000_i1069" type="#_x0000_t75" style="width:122.25pt;height:51pt" o:ole="">
            <v:imagedata r:id="rId117" o:title=""/>
          </v:shape>
          <o:OLEObject Type="Embed" ProgID="Equation.DSMT4" ShapeID="_x0000_i1069" DrawAspect="Content" ObjectID="_1553004720" r:id="rId118"/>
        </w:object>
      </w:r>
      <w:r w:rsidRPr="00E2452B">
        <w:rPr>
          <w:rFonts w:ascii="Times New Roman" w:hAnsi="Times New Roman" w:cs="Times New Roman"/>
          <w:sz w:val="28"/>
          <w:szCs w:val="28"/>
        </w:rPr>
        <w:tab/>
      </w:r>
      <w:r w:rsidRPr="00E2452B">
        <w:rPr>
          <w:rFonts w:ascii="Times New Roman" w:hAnsi="Times New Roman" w:cs="Times New Roman"/>
          <w:sz w:val="28"/>
          <w:szCs w:val="28"/>
        </w:rPr>
        <w:tab/>
      </w:r>
      <w:r w:rsidRPr="00E2452B">
        <w:rPr>
          <w:rFonts w:ascii="Times New Roman" w:hAnsi="Times New Roman" w:cs="Times New Roman"/>
          <w:position w:val="-32"/>
          <w:sz w:val="28"/>
          <w:szCs w:val="28"/>
        </w:rPr>
        <w:object w:dxaOrig="1980" w:dyaOrig="800">
          <v:shape id="_x0000_i1070" type="#_x0000_t75" style="width:112.45pt;height:45.75pt" o:ole="">
            <v:imagedata r:id="rId119" o:title=""/>
          </v:shape>
          <o:OLEObject Type="Embed" ProgID="Equation.DSMT4" ShapeID="_x0000_i1070" DrawAspect="Content" ObjectID="_1553004721" r:id="rId120"/>
        </w:object>
      </w:r>
    </w:p>
    <w:p w:rsidR="005D70E6" w:rsidRPr="00E2452B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position w:val="-32"/>
          <w:sz w:val="28"/>
          <w:szCs w:val="28"/>
        </w:rPr>
        <w:object w:dxaOrig="5920" w:dyaOrig="800">
          <v:shape id="_x0000_i1071" type="#_x0000_t75" style="width:372.65pt;height:50.25pt" o:ole="">
            <v:imagedata r:id="rId121" o:title=""/>
          </v:shape>
          <o:OLEObject Type="Embed" ProgID="Equation.DSMT4" ShapeID="_x0000_i1071" DrawAspect="Content" ObjectID="_1553004722" r:id="rId122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position w:val="-32"/>
          <w:sz w:val="28"/>
          <w:szCs w:val="28"/>
        </w:rPr>
        <w:object w:dxaOrig="5660" w:dyaOrig="800">
          <v:shape id="_x0000_i1072" type="#_x0000_t75" style="width:383.2pt;height:54pt" o:ole="">
            <v:imagedata r:id="rId123" o:title=""/>
          </v:shape>
          <o:OLEObject Type="Embed" ProgID="Equation.DSMT4" ShapeID="_x0000_i1072" DrawAspect="Content" ObjectID="_1553004723" r:id="rId124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2.4 Данные для кабельных линий находим по таблице (Приложение 16):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 xml:space="preserve">КЛ1  </w:t>
      </w:r>
      <w:r w:rsidRPr="005D70E6">
        <w:rPr>
          <w:rFonts w:ascii="Times New Roman" w:hAnsi="Times New Roman" w:cs="Times New Roman"/>
          <w:b/>
          <w:sz w:val="28"/>
          <w:szCs w:val="28"/>
        </w:rPr>
        <w:tab/>
        <w:t>кабель АВВГ – 3х (3х95)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</w:rPr>
        <w:t>’</w:t>
      </w:r>
      <w:r w:rsidRPr="005D70E6">
        <w:rPr>
          <w:rFonts w:ascii="Times New Roman" w:hAnsi="Times New Roman" w:cs="Times New Roman"/>
          <w:sz w:val="28"/>
          <w:szCs w:val="28"/>
        </w:rPr>
        <w:t>= 0,33 мОм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>=0,08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Так как в схеме 3 параллельных кабеля, то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2200" w:dyaOrig="620">
          <v:shape id="_x0000_i1073" type="#_x0000_t75" style="width:132pt;height:37.5pt" o:ole="">
            <v:imagedata r:id="rId125" o:title=""/>
          </v:shape>
          <o:OLEObject Type="Embed" ProgID="Equation.DSMT4" ShapeID="_x0000_i1073" DrawAspect="Content" ObjectID="_1553004724" r:id="rId126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 мОм/</w:t>
      </w:r>
      <w:proofErr w:type="gramStart"/>
      <w:r w:rsidRPr="005D70E6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A87444" w:rsidRDefault="00A87444" w:rsidP="002113E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D70E6" w:rsidRPr="00E2452B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кл1</w:t>
      </w:r>
      <w:r w:rsidRPr="00E2452B">
        <w:rPr>
          <w:rFonts w:ascii="Times New Roman" w:hAnsi="Times New Roman" w:cs="Times New Roman"/>
          <w:sz w:val="28"/>
          <w:szCs w:val="28"/>
        </w:rPr>
        <w:t>=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кл1</w:t>
      </w:r>
      <w:r w:rsidRPr="00E2452B">
        <w:rPr>
          <w:rFonts w:ascii="Times New Roman" w:hAnsi="Times New Roman" w:cs="Times New Roman"/>
          <w:sz w:val="28"/>
          <w:szCs w:val="28"/>
        </w:rPr>
        <w:t>=0,11·500 = 55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</w:rPr>
        <w:t>Х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кл1</w:t>
      </w:r>
      <w:r w:rsidRPr="00E2452B">
        <w:rPr>
          <w:rFonts w:ascii="Times New Roman" w:hAnsi="Times New Roman" w:cs="Times New Roman"/>
          <w:sz w:val="28"/>
          <w:szCs w:val="28"/>
        </w:rPr>
        <w:t>=х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кл1</w:t>
      </w:r>
      <w:r w:rsidRPr="00E2452B">
        <w:rPr>
          <w:rFonts w:ascii="Times New Roman" w:hAnsi="Times New Roman" w:cs="Times New Roman"/>
          <w:sz w:val="28"/>
          <w:szCs w:val="28"/>
        </w:rPr>
        <w:t>=0,08·500 = 40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КЛ2  </w:t>
      </w:r>
      <w:r w:rsidRPr="005D70E6">
        <w:rPr>
          <w:rFonts w:ascii="Times New Roman" w:hAnsi="Times New Roman" w:cs="Times New Roman"/>
          <w:b/>
          <w:sz w:val="28"/>
          <w:szCs w:val="28"/>
        </w:rPr>
        <w:tab/>
        <w:t>кабель АВВГ – 3х (3х16)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</w:rPr>
        <w:t>’</w:t>
      </w:r>
      <w:r w:rsidRPr="005D70E6">
        <w:rPr>
          <w:rFonts w:ascii="Times New Roman" w:hAnsi="Times New Roman" w:cs="Times New Roman"/>
          <w:sz w:val="28"/>
          <w:szCs w:val="28"/>
        </w:rPr>
        <w:t>= 1,95 мОм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>=0,095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Так как в схеме 3 параллельных кабеля, то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2200" w:dyaOrig="620">
          <v:shape id="_x0000_i1074" type="#_x0000_t75" style="width:138.7pt;height:39pt" o:ole="">
            <v:imagedata r:id="rId127" o:title=""/>
          </v:shape>
          <o:OLEObject Type="Embed" ProgID="Equation.DSMT4" ShapeID="_x0000_i1074" DrawAspect="Content" ObjectID="_1553004725" r:id="rId128"/>
        </w:object>
      </w:r>
      <w:r w:rsidRPr="005D70E6">
        <w:rPr>
          <w:rFonts w:ascii="Times New Roman" w:hAnsi="Times New Roman" w:cs="Times New Roman"/>
          <w:sz w:val="28"/>
          <w:szCs w:val="28"/>
        </w:rPr>
        <w:t xml:space="preserve">  мОм/</w:t>
      </w:r>
      <w:proofErr w:type="gramStart"/>
      <w:r w:rsidRPr="005D70E6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5D70E6" w:rsidRPr="00E2452B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кл2</w:t>
      </w:r>
      <w:r w:rsidRPr="00E2452B">
        <w:rPr>
          <w:rFonts w:ascii="Times New Roman" w:hAnsi="Times New Roman" w:cs="Times New Roman"/>
          <w:sz w:val="28"/>
          <w:szCs w:val="28"/>
        </w:rPr>
        <w:t>=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кл2</w:t>
      </w:r>
      <w:r w:rsidRPr="00E2452B">
        <w:rPr>
          <w:rFonts w:ascii="Times New Roman" w:hAnsi="Times New Roman" w:cs="Times New Roman"/>
          <w:sz w:val="28"/>
          <w:szCs w:val="28"/>
        </w:rPr>
        <w:t>=0,65·53 = 34,4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</w:rPr>
        <w:t>Х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кл2</w:t>
      </w:r>
      <w:r w:rsidRPr="00E2452B">
        <w:rPr>
          <w:rFonts w:ascii="Times New Roman" w:hAnsi="Times New Roman" w:cs="Times New Roman"/>
          <w:sz w:val="28"/>
          <w:szCs w:val="28"/>
        </w:rPr>
        <w:t>=х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кл2</w:t>
      </w:r>
      <w:r w:rsidRPr="00E2452B">
        <w:rPr>
          <w:rFonts w:ascii="Times New Roman" w:hAnsi="Times New Roman" w:cs="Times New Roman"/>
          <w:sz w:val="28"/>
          <w:szCs w:val="28"/>
        </w:rPr>
        <w:t>=0,095·53 = 5,0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2.5 Данные на ступени распределения</w:t>
      </w:r>
      <w:r w:rsidRPr="005D70E6">
        <w:rPr>
          <w:rFonts w:ascii="Times New Roman" w:hAnsi="Times New Roman" w:cs="Times New Roman"/>
          <w:sz w:val="28"/>
          <w:szCs w:val="28"/>
        </w:rPr>
        <w:t xml:space="preserve"> (</w:t>
      </w:r>
      <w:r w:rsidRPr="005D70E6">
        <w:rPr>
          <w:rFonts w:ascii="Times New Roman" w:hAnsi="Times New Roman" w:cs="Times New Roman"/>
          <w:b/>
          <w:sz w:val="28"/>
          <w:szCs w:val="28"/>
        </w:rPr>
        <w:t>РП-1</w:t>
      </w:r>
      <w:r w:rsidRPr="005D70E6">
        <w:rPr>
          <w:rFonts w:ascii="Times New Roman" w:hAnsi="Times New Roman" w:cs="Times New Roman"/>
          <w:sz w:val="28"/>
          <w:szCs w:val="28"/>
        </w:rPr>
        <w:t>) определяем по таблице (Приложение 17).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E2452B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т1</w:t>
      </w:r>
      <w:r w:rsidRPr="00E2452B">
        <w:rPr>
          <w:rFonts w:ascii="Times New Roman" w:hAnsi="Times New Roman" w:cs="Times New Roman"/>
          <w:sz w:val="28"/>
          <w:szCs w:val="28"/>
        </w:rPr>
        <w:t xml:space="preserve"> = 15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ст2</w:t>
      </w:r>
      <w:r w:rsidRPr="00E2452B">
        <w:rPr>
          <w:rFonts w:ascii="Times New Roman" w:hAnsi="Times New Roman" w:cs="Times New Roman"/>
          <w:sz w:val="28"/>
          <w:szCs w:val="28"/>
        </w:rPr>
        <w:t xml:space="preserve"> = 20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2.6 Для шинопровода ШРА-630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данные определяем из таблицы (Приложение 18)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0,1 мОм;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0,13 мОм</w:t>
      </w:r>
      <w:r w:rsidRPr="005D70E6">
        <w:rPr>
          <w:rFonts w:ascii="Times New Roman" w:hAnsi="Times New Roman" w:cs="Times New Roman"/>
          <w:sz w:val="28"/>
          <w:szCs w:val="28"/>
        </w:rPr>
        <w:tab/>
      </w:r>
    </w:p>
    <w:p w:rsidR="005D70E6" w:rsidRPr="00E2452B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E2452B">
        <w:rPr>
          <w:rFonts w:ascii="Times New Roman" w:hAnsi="Times New Roman" w:cs="Times New Roman"/>
          <w:sz w:val="28"/>
          <w:szCs w:val="28"/>
        </w:rPr>
        <w:t>=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</w:rPr>
        <w:t xml:space="preserve"> 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E2452B">
        <w:rPr>
          <w:rFonts w:ascii="Times New Roman" w:hAnsi="Times New Roman" w:cs="Times New Roman"/>
          <w:sz w:val="28"/>
          <w:szCs w:val="28"/>
        </w:rPr>
        <w:t xml:space="preserve"> 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r w:rsidRPr="00E2452B">
        <w:rPr>
          <w:rFonts w:ascii="Times New Roman" w:hAnsi="Times New Roman" w:cs="Times New Roman"/>
          <w:sz w:val="28"/>
          <w:szCs w:val="28"/>
        </w:rPr>
        <w:t xml:space="preserve"> = 0,1 · 2 = 0,2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i/>
          <w:sz w:val="28"/>
          <w:szCs w:val="28"/>
        </w:rPr>
        <w:t>Х</w:t>
      </w:r>
      <w:r w:rsidRPr="00E2452B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E2452B">
        <w:rPr>
          <w:rFonts w:ascii="Times New Roman" w:hAnsi="Times New Roman" w:cs="Times New Roman"/>
          <w:sz w:val="28"/>
          <w:szCs w:val="28"/>
        </w:rPr>
        <w:t>=х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2452B">
        <w:rPr>
          <w:rFonts w:ascii="Times New Roman" w:hAnsi="Times New Roman" w:cs="Times New Roman"/>
          <w:sz w:val="28"/>
          <w:szCs w:val="28"/>
        </w:rPr>
        <w:t xml:space="preserve"> 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Pr="00E2452B">
        <w:rPr>
          <w:rFonts w:ascii="Times New Roman" w:hAnsi="Times New Roman" w:cs="Times New Roman"/>
          <w:sz w:val="28"/>
          <w:szCs w:val="28"/>
        </w:rPr>
        <w:t xml:space="preserve"> </w:t>
      </w:r>
      <w:r w:rsidRPr="00E2452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2452B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r w:rsidRPr="00E2452B">
        <w:rPr>
          <w:rFonts w:ascii="Times New Roman" w:hAnsi="Times New Roman" w:cs="Times New Roman"/>
          <w:sz w:val="28"/>
          <w:szCs w:val="28"/>
        </w:rPr>
        <w:t xml:space="preserve"> = 0,13 · 2 = 0,26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452B">
        <w:rPr>
          <w:rFonts w:ascii="Times New Roman" w:hAnsi="Times New Roman" w:cs="Times New Roman"/>
          <w:b/>
          <w:sz w:val="28"/>
          <w:szCs w:val="28"/>
        </w:rPr>
        <w:t>2.7 Для автоматов</w:t>
      </w:r>
      <w:r w:rsidRPr="005D70E6">
        <w:rPr>
          <w:rFonts w:ascii="Times New Roman" w:hAnsi="Times New Roman" w:cs="Times New Roman"/>
          <w:sz w:val="28"/>
          <w:szCs w:val="28"/>
        </w:rPr>
        <w:t xml:space="preserve"> данные находим из таблицы (Приложение 19).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 xml:space="preserve">Сопротивления предохранителей не учитываются, а у рубильников учитываются только переходное сопротивление контактов. 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</w:rPr>
        <w:t>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активное сопротивление;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Ха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реактивное сопротивление;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</w:rPr>
        <w:t>п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переходное сопротивление.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SF</w:t>
      </w:r>
      <w:r w:rsidRPr="005D70E6">
        <w:rPr>
          <w:rFonts w:ascii="Times New Roman" w:hAnsi="Times New Roman" w:cs="Times New Roman"/>
          <w:sz w:val="28"/>
          <w:szCs w:val="28"/>
        </w:rPr>
        <w:t>1 (600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D70E6">
        <w:rPr>
          <w:rFonts w:ascii="Times New Roman" w:hAnsi="Times New Roman" w:cs="Times New Roman"/>
          <w:sz w:val="28"/>
          <w:szCs w:val="28"/>
        </w:rPr>
        <w:t>)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11.12 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Xa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0,13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sz w:val="28"/>
          <w:szCs w:val="28"/>
        </w:rPr>
        <w:t>п = 0,25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SF2 (200A)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 xml:space="preserve">Ra = 0.4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>Xa = 0,5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>R</w:t>
      </w:r>
      <w:r w:rsidRPr="005D70E6">
        <w:rPr>
          <w:rFonts w:ascii="Times New Roman" w:hAnsi="Times New Roman" w:cs="Times New Roman"/>
          <w:sz w:val="28"/>
          <w:szCs w:val="28"/>
        </w:rPr>
        <w:t>п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 xml:space="preserve"> = 0,6 </w:t>
      </w:r>
      <w:r w:rsidRPr="005D70E6">
        <w:rPr>
          <w:rFonts w:ascii="Times New Roman" w:hAnsi="Times New Roman" w:cs="Times New Roman"/>
          <w:sz w:val="28"/>
          <w:szCs w:val="28"/>
        </w:rPr>
        <w:t>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SF3 (70A)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 xml:space="preserve">Ra = 2.4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>Xa = 2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ab/>
        <w:t>R</w:t>
      </w:r>
      <w:r w:rsidRPr="005D70E6">
        <w:rPr>
          <w:rFonts w:ascii="Times New Roman" w:hAnsi="Times New Roman" w:cs="Times New Roman"/>
          <w:sz w:val="28"/>
          <w:szCs w:val="28"/>
        </w:rPr>
        <w:t>п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 xml:space="preserve"> = 15 </w:t>
      </w:r>
      <w:r w:rsidRPr="005D70E6">
        <w:rPr>
          <w:rFonts w:ascii="Times New Roman" w:hAnsi="Times New Roman" w:cs="Times New Roman"/>
          <w:sz w:val="28"/>
          <w:szCs w:val="28"/>
        </w:rPr>
        <w:t>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2.8) Упрощаем схему (рис.2) и строим упрощенную схему замещения (рис.3):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0E3959" wp14:editId="27BB022C">
            <wp:extent cx="3114675" cy="376539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5" cy="37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0" w:line="240" w:lineRule="auto"/>
        <w:ind w:left="3192" w:firstLine="348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Рис.2     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 xml:space="preserve">Рис.3 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2.9) Вычисляем сопротивления активное, реактивное и полное до каждой точки КЗ и заносим в сводную ведомость: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0E6">
        <w:rPr>
          <w:rFonts w:ascii="Times New Roman" w:hAnsi="Times New Roman" w:cs="Times New Roman"/>
          <w:b/>
          <w:sz w:val="28"/>
          <w:szCs w:val="28"/>
          <w:u w:val="single"/>
        </w:rPr>
        <w:t>КЗ 1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1=61,12</w:t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Xk</w:t>
      </w:r>
      <w:r w:rsidRPr="005D70E6">
        <w:rPr>
          <w:rFonts w:ascii="Times New Roman" w:hAnsi="Times New Roman" w:cs="Times New Roman"/>
          <w:sz w:val="28"/>
          <w:szCs w:val="28"/>
        </w:rPr>
        <w:t>1=17,6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4760" w:dyaOrig="460">
          <v:shape id="_x0000_i1075" type="#_x0000_t75" style="width:276.8pt;height:27.2pt" o:ole="">
            <v:imagedata r:id="rId130" o:title=""/>
          </v:shape>
          <o:OLEObject Type="Embed" ProgID="Equation.DSMT4" ShapeID="_x0000_i1075" DrawAspect="Content" ObjectID="_1553004726" r:id="rId131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0E6">
        <w:rPr>
          <w:rFonts w:ascii="Times New Roman" w:hAnsi="Times New Roman" w:cs="Times New Roman"/>
          <w:b/>
          <w:sz w:val="28"/>
          <w:szCs w:val="28"/>
          <w:u w:val="single"/>
        </w:rPr>
        <w:t>КЗ 2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2=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1+76,2=61,12+76,2=137,32мОм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Хл2=Хк1+40,76=17,6+40,76=58,36мОм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560" w:dyaOrig="460">
          <v:shape id="_x0000_i1076" type="#_x0000_t75" style="width:262.45pt;height:27.05pt" o:ole="">
            <v:imagedata r:id="rId132" o:title=""/>
          </v:shape>
          <o:OLEObject Type="Embed" ProgID="Equation.DSMT4" ShapeID="_x0000_i1076" DrawAspect="Content" ObjectID="_1553004727" r:id="rId133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0E6">
        <w:rPr>
          <w:rFonts w:ascii="Times New Roman" w:hAnsi="Times New Roman" w:cs="Times New Roman"/>
          <w:b/>
          <w:sz w:val="28"/>
          <w:szCs w:val="28"/>
          <w:u w:val="single"/>
        </w:rPr>
        <w:t>КЗ 3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3=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2+37,8=137,32+37,8=175,12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Хл3=Хк2+40,76=17,6+40,76=58,36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840" w:dyaOrig="460">
          <v:shape id="_x0000_i1077" type="#_x0000_t75" style="width:276.85pt;height:26.45pt" o:ole="">
            <v:imagedata r:id="rId134" o:title=""/>
          </v:shape>
          <o:OLEObject Type="Embed" ProgID="Equation.DSMT4" ShapeID="_x0000_i1077" DrawAspect="Content" ObjectID="_1553004728" r:id="rId135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2.10 Для расчета ударных коэффициентов рассчитываем соотношения: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1/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Xk</w:t>
      </w:r>
      <w:r w:rsidRPr="005D70E6">
        <w:rPr>
          <w:rFonts w:ascii="Times New Roman" w:hAnsi="Times New Roman" w:cs="Times New Roman"/>
          <w:sz w:val="28"/>
          <w:szCs w:val="28"/>
        </w:rPr>
        <w:t>1 = 61,12/17,6 = 3,47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2/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Xk</w:t>
      </w:r>
      <w:r w:rsidRPr="005D70E6">
        <w:rPr>
          <w:rFonts w:ascii="Times New Roman" w:hAnsi="Times New Roman" w:cs="Times New Roman"/>
          <w:sz w:val="28"/>
          <w:szCs w:val="28"/>
        </w:rPr>
        <w:t>2 = 137,32/58,36 = 2,35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Rk</w:t>
      </w:r>
      <w:r w:rsidRPr="005D70E6">
        <w:rPr>
          <w:rFonts w:ascii="Times New Roman" w:hAnsi="Times New Roman" w:cs="Times New Roman"/>
          <w:sz w:val="28"/>
          <w:szCs w:val="28"/>
        </w:rPr>
        <w:t>3/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Xk</w:t>
      </w:r>
      <w:r w:rsidRPr="005D70E6">
        <w:rPr>
          <w:rFonts w:ascii="Times New Roman" w:hAnsi="Times New Roman" w:cs="Times New Roman"/>
          <w:sz w:val="28"/>
          <w:szCs w:val="28"/>
        </w:rPr>
        <w:t>3 = 175,12/58,36 = 3,0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2.11 Рассчитываем коэффициенты Ку – ударный коэффициент по формуле: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1380" w:dyaOrig="680">
          <v:shape id="_x0000_i1078" type="#_x0000_t75" style="width:78.75pt;height:38.4pt" o:ole="">
            <v:imagedata r:id="rId136" o:title=""/>
          </v:shape>
          <o:OLEObject Type="Embed" ProgID="Equation.DSMT4" ShapeID="_x0000_i1078" DrawAspect="Content" ObjectID="_1553004729" r:id="rId137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56"/>
          <w:sz w:val="28"/>
          <w:szCs w:val="28"/>
        </w:rPr>
        <w:object w:dxaOrig="2020" w:dyaOrig="1219">
          <v:shape id="_x0000_i1079" type="#_x0000_t75" style="width:117.75pt;height:71.15pt" o:ole="">
            <v:imagedata r:id="rId138" o:title=""/>
          </v:shape>
          <o:OLEObject Type="Embed" ProgID="Equation.DSMT4" ShapeID="_x0000_i1079" DrawAspect="Content" ObjectID="_1553004730" r:id="rId139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Данные находим по зависимости</w:t>
      </w: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1380" w:dyaOrig="680">
          <v:shape id="_x0000_i1080" type="#_x0000_t75" style="width:82.5pt;height:40pt" o:ole="">
            <v:imagedata r:id="rId136" o:title=""/>
          </v:shape>
          <o:OLEObject Type="Embed" ProgID="Equation.DSMT4" ShapeID="_x0000_i1080" DrawAspect="Content" ObjectID="_1553004731" r:id="rId140"/>
        </w:object>
      </w:r>
      <w:proofErr w:type="gramStart"/>
      <w:r w:rsidRPr="005D70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70E6">
        <w:rPr>
          <w:rFonts w:ascii="Times New Roman" w:hAnsi="Times New Roman" w:cs="Times New Roman"/>
          <w:sz w:val="28"/>
          <w:szCs w:val="28"/>
        </w:rPr>
        <w:t xml:space="preserve"> по графику 1: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DC03B" wp14:editId="486460F0">
            <wp:extent cx="3714750" cy="3666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6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График 1.  Зависимость  </w:t>
      </w:r>
      <w:r w:rsidRPr="005D70E6">
        <w:rPr>
          <w:rFonts w:ascii="Times New Roman" w:hAnsi="Times New Roman" w:cs="Times New Roman"/>
          <w:position w:val="-28"/>
          <w:sz w:val="28"/>
          <w:szCs w:val="28"/>
        </w:rPr>
        <w:object w:dxaOrig="1380" w:dyaOrig="680">
          <v:shape id="_x0000_i1081" type="#_x0000_t75" style="width:81.9pt;height:39.75pt" o:ole="">
            <v:imagedata r:id="rId136" o:title=""/>
          </v:shape>
          <o:OLEObject Type="Embed" ProgID="Equation.DSMT4" ShapeID="_x0000_i1081" DrawAspect="Content" ObjectID="_1553004732" r:id="rId142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2.12 Коэффициент действующего значения ударного тока: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1880" w:dyaOrig="440">
          <v:shape id="_x0000_i1082" type="#_x0000_t75" style="width:120.8pt;height:28.2pt" o:ole="">
            <v:imagedata r:id="rId143" o:title=""/>
          </v:shape>
          <o:OLEObject Type="Embed" ProgID="Equation.DSMT4" ShapeID="_x0000_i1082" DrawAspect="Content" ObjectID="_1553004733" r:id="rId144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2"/>
          <w:sz w:val="28"/>
          <w:szCs w:val="28"/>
        </w:rPr>
        <w:object w:dxaOrig="1980" w:dyaOrig="440">
          <v:shape id="_x0000_i1083" type="#_x0000_t75" style="width:120pt;height:26.5pt" o:ole="">
            <v:imagedata r:id="rId145" o:title=""/>
          </v:shape>
          <o:OLEObject Type="Embed" ProgID="Equation.DSMT4" ShapeID="_x0000_i1083" DrawAspect="Content" ObjectID="_1553004734" r:id="rId146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sz w:val="28"/>
          <w:szCs w:val="28"/>
        </w:rPr>
        <w:t>1=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sz w:val="28"/>
          <w:szCs w:val="28"/>
        </w:rPr>
        <w:t>2=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D70E6">
        <w:rPr>
          <w:rFonts w:ascii="Times New Roman" w:hAnsi="Times New Roman" w:cs="Times New Roman"/>
          <w:sz w:val="28"/>
          <w:szCs w:val="28"/>
        </w:rPr>
        <w:t>3=1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2.13 Трехфазное КЗ: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2"/>
          <w:sz w:val="28"/>
          <w:szCs w:val="28"/>
        </w:rPr>
        <w:object w:dxaOrig="3519" w:dyaOrig="740">
          <v:shape id="_x0000_i1084" type="#_x0000_t75" style="width:219.05pt;height:45.7pt" o:ole="">
            <v:imagedata r:id="rId147" o:title=""/>
          </v:shape>
          <o:OLEObject Type="Embed" ProgID="Equation.DSMT4" ShapeID="_x0000_i1084" DrawAspect="Content" ObjectID="_1553004735" r:id="rId148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2"/>
          <w:sz w:val="28"/>
          <w:szCs w:val="28"/>
        </w:rPr>
        <w:object w:dxaOrig="3600" w:dyaOrig="740">
          <v:shape id="_x0000_i1085" type="#_x0000_t75" style="width:221.95pt;height:45.7pt" o:ole="">
            <v:imagedata r:id="rId149" o:title=""/>
          </v:shape>
          <o:OLEObject Type="Embed" ProgID="Equation.DSMT4" ShapeID="_x0000_i1085" DrawAspect="Content" ObjectID="_1553004736" r:id="rId150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32"/>
          <w:sz w:val="28"/>
          <w:szCs w:val="28"/>
        </w:rPr>
        <w:object w:dxaOrig="3620" w:dyaOrig="740">
          <v:shape id="_x0000_i1086" type="#_x0000_t75" style="width:225pt;height:46pt" o:ole="">
            <v:imagedata r:id="rId151" o:title=""/>
          </v:shape>
          <o:OLEObject Type="Embed" ProgID="Equation.DSMT4" ShapeID="_x0000_i1086" DrawAspect="Content" ObjectID="_1553004737" r:id="rId152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87444" w:rsidRDefault="00A87444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2.14 Действующее значение трехфазного ударного тока: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3120" w:dyaOrig="400">
          <v:shape id="_x0000_i1087" type="#_x0000_t75" style="width:210.75pt;height:27.45pt" o:ole="">
            <v:imagedata r:id="rId153" o:title=""/>
          </v:shape>
          <o:OLEObject Type="Embed" ProgID="Equation.DSMT4" ShapeID="_x0000_i1087" DrawAspect="Content" ObjectID="_1553004738" r:id="rId154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3040" w:dyaOrig="400">
          <v:shape id="_x0000_i1088" type="#_x0000_t75" style="width:204pt;height:27.45pt" o:ole="">
            <v:imagedata r:id="rId155" o:title=""/>
          </v:shape>
          <o:OLEObject Type="Embed" ProgID="Equation.DSMT4" ShapeID="_x0000_i1088" DrawAspect="Content" ObjectID="_1553004739" r:id="rId156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3140" w:dyaOrig="400">
          <v:shape id="_x0000_i1089" type="#_x0000_t75" style="width:200.2pt;height:25.95pt" o:ole="">
            <v:imagedata r:id="rId157" o:title=""/>
          </v:shape>
          <o:OLEObject Type="Embed" ProgID="Equation.DSMT4" ShapeID="_x0000_i1089" DrawAspect="Content" ObjectID="_1553004740" r:id="rId158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Ударный ток определяем по формуле: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position w:val="-14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1600" w:dyaOrig="420">
          <v:shape id="_x0000_i1090" type="#_x0000_t75" style="width:114.7pt;height:30pt" o:ole="">
            <v:imagedata r:id="rId159" o:title=""/>
          </v:shape>
          <o:OLEObject Type="Embed" ProgID="Equation.DSMT4" ShapeID="_x0000_i1090" DrawAspect="Content" ObjectID="_1553004741" r:id="rId160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060" w:dyaOrig="420">
          <v:shape id="_x0000_i1091" type="#_x0000_t75" style="width:263.9pt;height:27.4pt" o:ole="">
            <v:imagedata r:id="rId161" o:title=""/>
          </v:shape>
          <o:OLEObject Type="Embed" ProgID="Equation.DSMT4" ShapeID="_x0000_i1091" DrawAspect="Content" ObjectID="_1553004742" r:id="rId162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080" w:dyaOrig="420">
          <v:shape id="_x0000_i1092" type="#_x0000_t75" style="width:266.2pt;height:27.2pt" o:ole="">
            <v:imagedata r:id="rId163" o:title=""/>
          </v:shape>
          <o:OLEObject Type="Embed" ProgID="Equation.DSMT4" ShapeID="_x0000_i1092" DrawAspect="Content" ObjectID="_1553004743" r:id="rId164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060" w:dyaOrig="420">
          <v:shape id="_x0000_i1093" type="#_x0000_t75" style="width:262.5pt;height:26.8pt" o:ole="">
            <v:imagedata r:id="rId165" o:title=""/>
          </v:shape>
          <o:OLEObject Type="Embed" ProgID="Equation.DSMT4" ShapeID="_x0000_i1093" DrawAspect="Content" ObjectID="_1553004744" r:id="rId166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2.15 Двухфазное КЗ находим по формуле: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1380" w:dyaOrig="680">
          <v:shape id="_x0000_i1094" type="#_x0000_t75" style="width:91.65pt;height:45pt" o:ole="">
            <v:imagedata r:id="rId167" o:title=""/>
          </v:shape>
          <o:OLEObject Type="Embed" ProgID="Equation.DSMT4" ShapeID="_x0000_i1094" DrawAspect="Content" ObjectID="_1553004745" r:id="rId168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4720" w:dyaOrig="680">
          <v:shape id="_x0000_i1095" type="#_x0000_t75" style="width:297.85pt;height:42.35pt" o:ole="">
            <v:imagedata r:id="rId169" o:title=""/>
          </v:shape>
          <o:OLEObject Type="Embed" ProgID="Equation.DSMT4" ShapeID="_x0000_i1095" DrawAspect="Content" ObjectID="_1553004746" r:id="rId170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4660" w:dyaOrig="680">
          <v:shape id="_x0000_i1096" type="#_x0000_t75" style="width:298.45pt;height:42.75pt" o:ole="">
            <v:imagedata r:id="rId171" o:title=""/>
          </v:shape>
          <o:OLEObject Type="Embed" ProgID="Equation.DSMT4" ShapeID="_x0000_i1096" DrawAspect="Content" ObjectID="_1553004747" r:id="rId172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24"/>
          <w:sz w:val="28"/>
          <w:szCs w:val="28"/>
        </w:rPr>
        <w:object w:dxaOrig="4680" w:dyaOrig="680">
          <v:shape id="_x0000_i1097" type="#_x0000_t75" style="width:300.7pt;height:43.5pt" o:ole="">
            <v:imagedata r:id="rId173" o:title=""/>
          </v:shape>
          <o:OLEObject Type="Embed" ProgID="Equation.DSMT4" ShapeID="_x0000_i1097" DrawAspect="Content" ObjectID="_1553004748" r:id="rId174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2.16 Составляется схема замещения для 1-фазных токов КЗ: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B7071F" wp14:editId="219934AA">
            <wp:extent cx="4069715" cy="168529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Удельное активное сопротивление «фаза-ноль»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плк1</w:t>
      </w:r>
      <w:r w:rsidRPr="005D70E6">
        <w:rPr>
          <w:rFonts w:ascii="Times New Roman" w:hAnsi="Times New Roman" w:cs="Times New Roman"/>
          <w:i/>
          <w:sz w:val="28"/>
          <w:szCs w:val="28"/>
        </w:rPr>
        <w:t>=2·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кл1</w:t>
      </w:r>
      <w:r w:rsidRPr="005D70E6">
        <w:rPr>
          <w:rFonts w:ascii="Times New Roman" w:hAnsi="Times New Roman" w:cs="Times New Roman"/>
          <w:sz w:val="28"/>
          <w:szCs w:val="28"/>
        </w:rPr>
        <w:t>=2·0,329·500=329 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пкл1</w:t>
      </w:r>
      <w:r w:rsidRPr="005D70E6">
        <w:rPr>
          <w:rFonts w:ascii="Times New Roman" w:hAnsi="Times New Roman" w:cs="Times New Roman"/>
          <w:i/>
          <w:sz w:val="28"/>
          <w:szCs w:val="28"/>
        </w:rPr>
        <w:t>=х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кл1</w:t>
      </w:r>
      <w:r w:rsidRPr="005D70E6">
        <w:rPr>
          <w:rFonts w:ascii="Times New Roman" w:hAnsi="Times New Roman" w:cs="Times New Roman"/>
          <w:sz w:val="28"/>
          <w:szCs w:val="28"/>
        </w:rPr>
        <w:t>=0,15·500=75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и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удельные активное и индуктивное сопротивления, мОм/м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D70E6">
        <w:rPr>
          <w:rFonts w:ascii="Times New Roman" w:hAnsi="Times New Roman" w:cs="Times New Roman"/>
          <w:sz w:val="28"/>
          <w:szCs w:val="28"/>
        </w:rPr>
        <w:t>– из таблицы (приложения № 16)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36"/>
          <w:szCs w:val="36"/>
        </w:rPr>
        <w:t>х</w:t>
      </w:r>
      <w:r w:rsidRPr="005D70E6">
        <w:rPr>
          <w:rFonts w:ascii="Times New Roman" w:hAnsi="Times New Roman" w:cs="Times New Roman"/>
          <w:i/>
          <w:sz w:val="36"/>
          <w:szCs w:val="36"/>
          <w:vertAlign w:val="subscript"/>
        </w:rPr>
        <w:t>0</w:t>
      </w:r>
      <w:r w:rsidRPr="005D70E6">
        <w:rPr>
          <w:rFonts w:ascii="Times New Roman" w:hAnsi="Times New Roman" w:cs="Times New Roman"/>
          <w:sz w:val="28"/>
          <w:szCs w:val="28"/>
        </w:rPr>
        <w:t xml:space="preserve"> - принимается равным (повторение, см выше):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0ВЛ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0,4 мОм/м – для воздушных линий;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0КЛ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0,06 мОм/м – для кабельных линий;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0ПР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0,09 мОм/м – для проводов;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ab/>
        <w:t>х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0ш</w:t>
      </w:r>
      <w:r w:rsidRPr="005D70E6">
        <w:rPr>
          <w:rFonts w:ascii="Times New Roman" w:hAnsi="Times New Roman" w:cs="Times New Roman"/>
          <w:sz w:val="28"/>
          <w:szCs w:val="28"/>
        </w:rPr>
        <w:t xml:space="preserve"> = 0,15 мОм/м – для шинопроводов.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5D70E6">
        <w:rPr>
          <w:rFonts w:ascii="Times New Roman" w:hAnsi="Times New Roman" w:cs="Times New Roman"/>
          <w:i/>
          <w:sz w:val="28"/>
          <w:szCs w:val="28"/>
        </w:rPr>
        <w:t>=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5D70E6">
        <w:rPr>
          <w:rFonts w:ascii="Times New Roman" w:hAnsi="Times New Roman" w:cs="Times New Roman"/>
          <w:i/>
          <w:sz w:val="28"/>
          <w:szCs w:val="28"/>
        </w:rPr>
        <w:t>=0,2 мОм</w:t>
      </w:r>
      <w:r w:rsidRPr="005D70E6">
        <w:rPr>
          <w:rFonts w:ascii="Times New Roman" w:hAnsi="Times New Roman" w:cs="Times New Roman"/>
          <w:i/>
          <w:sz w:val="28"/>
          <w:szCs w:val="28"/>
        </w:rPr>
        <w:tab/>
      </w:r>
      <w:r w:rsidRPr="005D70E6">
        <w:rPr>
          <w:rFonts w:ascii="Times New Roman" w:hAnsi="Times New Roman" w:cs="Times New Roman"/>
          <w:sz w:val="28"/>
          <w:szCs w:val="28"/>
        </w:rPr>
        <w:t>(повтор)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5D70E6">
        <w:rPr>
          <w:rFonts w:ascii="Times New Roman" w:hAnsi="Times New Roman" w:cs="Times New Roman"/>
          <w:i/>
          <w:sz w:val="28"/>
          <w:szCs w:val="28"/>
        </w:rPr>
        <w:t>=х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ш</w:t>
      </w:r>
      <w:r w:rsidRPr="005D70E6">
        <w:rPr>
          <w:rFonts w:ascii="Times New Roman" w:hAnsi="Times New Roman" w:cs="Times New Roman"/>
          <w:i/>
          <w:sz w:val="28"/>
          <w:szCs w:val="28"/>
        </w:rPr>
        <w:t>=0,26 мОм</w:t>
      </w:r>
      <w:r w:rsidRPr="005D70E6">
        <w:rPr>
          <w:rFonts w:ascii="Times New Roman" w:hAnsi="Times New Roman" w:cs="Times New Roman"/>
          <w:sz w:val="28"/>
          <w:szCs w:val="28"/>
        </w:rPr>
        <w:t xml:space="preserve">  (повтор)</w:t>
      </w: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плк2</w:t>
      </w:r>
      <w:r w:rsidRPr="005D70E6">
        <w:rPr>
          <w:rFonts w:ascii="Times New Roman" w:hAnsi="Times New Roman" w:cs="Times New Roman"/>
          <w:i/>
          <w:sz w:val="28"/>
          <w:szCs w:val="28"/>
        </w:rPr>
        <w:t>=2·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кл2</w:t>
      </w:r>
      <w:r w:rsidRPr="005D70E6">
        <w:rPr>
          <w:rFonts w:ascii="Times New Roman" w:hAnsi="Times New Roman" w:cs="Times New Roman"/>
          <w:sz w:val="28"/>
          <w:szCs w:val="28"/>
        </w:rPr>
        <w:t>=2·1,95·53=206,7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</w:rPr>
        <w:t>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пкл2</w:t>
      </w:r>
      <w:r w:rsidRPr="005D70E6">
        <w:rPr>
          <w:rFonts w:ascii="Times New Roman" w:hAnsi="Times New Roman" w:cs="Times New Roman"/>
          <w:i/>
          <w:sz w:val="28"/>
          <w:szCs w:val="28"/>
        </w:rPr>
        <w:t>=х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·L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кл2</w:t>
      </w:r>
      <w:r w:rsidRPr="005D70E6">
        <w:rPr>
          <w:rFonts w:ascii="Times New Roman" w:hAnsi="Times New Roman" w:cs="Times New Roman"/>
          <w:sz w:val="28"/>
          <w:szCs w:val="28"/>
        </w:rPr>
        <w:t>=0,095·53=5,0  мОм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Упрощаем схему: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5CBA0" wp14:editId="6261A70B">
            <wp:extent cx="2599690" cy="16313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 xml:space="preserve">Полное сопротивление </w:t>
      </w:r>
      <w:r w:rsidRPr="005D70E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5D70E6">
        <w:rPr>
          <w:rFonts w:ascii="Times New Roman" w:hAnsi="Times New Roman" w:cs="Times New Roman"/>
          <w:sz w:val="28"/>
          <w:szCs w:val="28"/>
        </w:rPr>
        <w:t xml:space="preserve"> «фаза-ноль» до точки КЗ, Ом: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D70E6">
        <w:rPr>
          <w:rFonts w:ascii="Times New Roman" w:hAnsi="Times New Roman" w:cs="Times New Roman"/>
          <w:sz w:val="28"/>
          <w:szCs w:val="28"/>
          <w:vertAlign w:val="subscript"/>
        </w:rPr>
        <w:t>п1</w:t>
      </w:r>
      <w:r w:rsidRPr="005D70E6">
        <w:rPr>
          <w:rFonts w:ascii="Times New Roman" w:hAnsi="Times New Roman" w:cs="Times New Roman"/>
          <w:sz w:val="28"/>
          <w:szCs w:val="28"/>
        </w:rPr>
        <w:t>=15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4080" w:dyaOrig="460">
          <v:shape id="_x0000_i1098" type="#_x0000_t75" style="width:250.9pt;height:28.05pt" o:ole="">
            <v:imagedata r:id="rId177" o:title=""/>
          </v:shape>
          <o:OLEObject Type="Embed" ProgID="Equation.DSMT4" ShapeID="_x0000_i1098" DrawAspect="Content" ObjectID="_1553004749" r:id="rId178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14"/>
          <w:sz w:val="28"/>
          <w:szCs w:val="28"/>
        </w:rPr>
        <w:object w:dxaOrig="5560" w:dyaOrig="460">
          <v:shape id="_x0000_i1099" type="#_x0000_t75" style="width:341.65pt;height:28.25pt" o:ole="">
            <v:imagedata r:id="rId179" o:title=""/>
          </v:shape>
          <o:OLEObject Type="Embed" ProgID="Equation.DSMT4" ShapeID="_x0000_i1099" DrawAspect="Content" ObjectID="_1553004750" r:id="rId180"/>
        </w:objec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t>Расчет 1-фазного КЗ производим по формуле: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56"/>
          <w:sz w:val="28"/>
          <w:szCs w:val="28"/>
        </w:rPr>
        <w:object w:dxaOrig="1560" w:dyaOrig="980">
          <v:shape id="_x0000_i1100" type="#_x0000_t75" style="width:84pt;height:52.65pt" o:ole="">
            <v:imagedata r:id="rId181" o:title=""/>
          </v:shape>
          <o:OLEObject Type="Embed" ProgID="Equation.DSMT4" ShapeID="_x0000_i1100" DrawAspect="Content" ObjectID="_1553004751" r:id="rId182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кф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фазное напряжение в точке КЗ, кВ;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5D70E6">
        <w:rPr>
          <w:rFonts w:ascii="Times New Roman" w:hAnsi="Times New Roman" w:cs="Times New Roman"/>
          <w:sz w:val="28"/>
          <w:szCs w:val="28"/>
        </w:rPr>
        <w:t xml:space="preserve"> – полное сопротивление петли «фаза-нуль» до точки КЗ, Ом;</w:t>
      </w: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5D70E6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5D70E6">
        <w:rPr>
          <w:rFonts w:ascii="Times New Roman" w:hAnsi="Times New Roman" w:cs="Times New Roman"/>
          <w:i/>
          <w:sz w:val="28"/>
          <w:szCs w:val="28"/>
          <w:vertAlign w:val="superscript"/>
        </w:rPr>
        <w:t>(1)</w:t>
      </w:r>
      <w:r w:rsidRPr="005D70E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D70E6">
        <w:rPr>
          <w:rFonts w:ascii="Times New Roman" w:hAnsi="Times New Roman" w:cs="Times New Roman"/>
          <w:sz w:val="28"/>
          <w:szCs w:val="28"/>
        </w:rPr>
        <w:t>полное сопротивление трансформатора однофазному КЗ, Ом (Таблица 1, п.2.1 (см выше)).</w: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56"/>
          <w:sz w:val="28"/>
          <w:szCs w:val="28"/>
        </w:rPr>
        <w:object w:dxaOrig="3620" w:dyaOrig="980">
          <v:shape id="_x0000_i1101" type="#_x0000_t75" style="width:198.75pt;height:53.7pt" o:ole="">
            <v:imagedata r:id="rId183" o:title=""/>
          </v:shape>
          <o:OLEObject Type="Embed" ProgID="Equation.DSMT4" ShapeID="_x0000_i1101" DrawAspect="Content" ObjectID="_1553004752" r:id="rId184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position w:val="-56"/>
          <w:sz w:val="28"/>
          <w:szCs w:val="28"/>
        </w:rPr>
        <w:object w:dxaOrig="4040" w:dyaOrig="980">
          <v:shape id="_x0000_i1102" type="#_x0000_t75" style="width:236.95pt;height:57.05pt" o:ole="">
            <v:imagedata r:id="rId185" o:title=""/>
          </v:shape>
          <o:OLEObject Type="Embed" ProgID="Equation.DSMT4" ShapeID="_x0000_i1102" DrawAspect="Content" ObjectID="_1553004753" r:id="rId186"/>
        </w:object>
      </w: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jc w:val="center"/>
        <w:rPr>
          <w:rFonts w:ascii="Times New Roman" w:hAnsi="Times New Roman" w:cs="Times New Roman"/>
          <w:position w:val="-56"/>
          <w:sz w:val="28"/>
          <w:szCs w:val="28"/>
        </w:rPr>
      </w:pPr>
      <w:r w:rsidRPr="005D70E6">
        <w:rPr>
          <w:rFonts w:ascii="Times New Roman" w:hAnsi="Times New Roman" w:cs="Times New Roman"/>
          <w:position w:val="-56"/>
          <w:sz w:val="28"/>
          <w:szCs w:val="28"/>
        </w:rPr>
        <w:object w:dxaOrig="4040" w:dyaOrig="980">
          <v:shape id="_x0000_i1103" type="#_x0000_t75" style="width:240pt;height:58.5pt" o:ole="">
            <v:imagedata r:id="rId187" o:title=""/>
          </v:shape>
          <o:OLEObject Type="Embed" ProgID="Equation.DSMT4" ShapeID="_x0000_i1103" DrawAspect="Content" ObjectID="_1553004754" r:id="rId188"/>
        </w:object>
      </w:r>
    </w:p>
    <w:p w:rsidR="00A87444" w:rsidRDefault="00A87444" w:rsidP="005D70E6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D70E6" w:rsidRPr="005D70E6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2.17 Сводная таблица токов КЗ:</w:t>
      </w:r>
    </w:p>
    <w:tbl>
      <w:tblPr>
        <w:tblStyle w:val="a9"/>
        <w:tblpPr w:leftFromText="180" w:rightFromText="180" w:vertAnchor="text" w:horzAnchor="margin" w:tblpY="268"/>
        <w:tblW w:w="10598" w:type="dxa"/>
        <w:tblLook w:val="04A0" w:firstRow="1" w:lastRow="0" w:firstColumn="1" w:lastColumn="0" w:noHBand="0" w:noVBand="1"/>
      </w:tblPr>
      <w:tblGrid>
        <w:gridCol w:w="827"/>
        <w:gridCol w:w="876"/>
        <w:gridCol w:w="756"/>
        <w:gridCol w:w="756"/>
        <w:gridCol w:w="772"/>
        <w:gridCol w:w="516"/>
        <w:gridCol w:w="336"/>
        <w:gridCol w:w="636"/>
        <w:gridCol w:w="636"/>
        <w:gridCol w:w="657"/>
        <w:gridCol w:w="970"/>
        <w:gridCol w:w="756"/>
        <w:gridCol w:w="756"/>
        <w:gridCol w:w="756"/>
        <w:gridCol w:w="636"/>
      </w:tblGrid>
      <w:tr w:rsidR="005D70E6" w:rsidRPr="005D70E6" w:rsidTr="00A66C3A">
        <w:tc>
          <w:tcPr>
            <w:tcW w:w="827" w:type="dxa"/>
            <w:vAlign w:val="center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№ точек КЗ</w:t>
            </w:r>
          </w:p>
        </w:tc>
        <w:tc>
          <w:tcPr>
            <w:tcW w:w="6310" w:type="dxa"/>
            <w:gridSpan w:val="9"/>
            <w:vAlign w:val="center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  <w:lang w:val="en-US"/>
              </w:rPr>
            </w:pPr>
            <w:r w:rsidRPr="005D70E6">
              <w:rPr>
                <w:sz w:val="24"/>
                <w:szCs w:val="24"/>
              </w:rPr>
              <w:t>Трехфазные токи КЗ</w:t>
            </w:r>
          </w:p>
        </w:tc>
        <w:tc>
          <w:tcPr>
            <w:tcW w:w="683" w:type="dxa"/>
            <w:vAlign w:val="center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Двух-фазные токи КЗ</w:t>
            </w:r>
          </w:p>
        </w:tc>
        <w:tc>
          <w:tcPr>
            <w:tcW w:w="2778" w:type="dxa"/>
            <w:gridSpan w:val="4"/>
            <w:vAlign w:val="center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Однофазные токи КЗ</w:t>
            </w:r>
          </w:p>
        </w:tc>
      </w:tr>
      <w:tr w:rsidR="005D70E6" w:rsidRPr="005D70E6" w:rsidTr="00A66C3A">
        <w:tc>
          <w:tcPr>
            <w:tcW w:w="82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Точка КЗ</w:t>
            </w:r>
          </w:p>
        </w:tc>
        <w:tc>
          <w:tcPr>
            <w:tcW w:w="876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R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764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Х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765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Z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781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R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</w:rPr>
              <w:t>/</w:t>
            </w:r>
            <w:r w:rsidRPr="005D70E6">
              <w:rPr>
                <w:sz w:val="24"/>
                <w:szCs w:val="24"/>
                <w:lang w:val="en-US"/>
              </w:rPr>
              <w:t>X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59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К</w:t>
            </w:r>
            <w:r w:rsidRPr="005D70E6">
              <w:rPr>
                <w:sz w:val="24"/>
                <w:szCs w:val="24"/>
                <w:vertAlign w:val="subscript"/>
              </w:rPr>
              <w:t>у</w:t>
            </w:r>
          </w:p>
        </w:tc>
        <w:tc>
          <w:tcPr>
            <w:tcW w:w="46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  <w:lang w:val="en-US"/>
              </w:rPr>
            </w:pPr>
            <w:r w:rsidRPr="005D70E6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68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I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  <w:vertAlign w:val="superscript"/>
              </w:rPr>
              <w:t>(3)</w:t>
            </w:r>
            <w:r w:rsidRPr="005D70E6">
              <w:rPr>
                <w:sz w:val="24"/>
                <w:szCs w:val="24"/>
              </w:rPr>
              <w:t>, кА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i</w:t>
            </w:r>
            <w:r w:rsidRPr="005D70E6">
              <w:rPr>
                <w:sz w:val="24"/>
                <w:szCs w:val="24"/>
                <w:vertAlign w:val="superscript"/>
              </w:rPr>
              <w:t>у</w:t>
            </w:r>
            <w:r w:rsidRPr="005D70E6">
              <w:rPr>
                <w:sz w:val="24"/>
                <w:szCs w:val="24"/>
              </w:rPr>
              <w:t>, кА</w:t>
            </w:r>
          </w:p>
        </w:tc>
        <w:tc>
          <w:tcPr>
            <w:tcW w:w="69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I</w:t>
            </w:r>
            <w:r w:rsidRPr="005D70E6">
              <w:rPr>
                <w:sz w:val="24"/>
                <w:szCs w:val="24"/>
                <w:vertAlign w:val="subscript"/>
                <w:lang w:val="en-US"/>
              </w:rPr>
              <w:t>∞</w:t>
            </w:r>
            <w:r w:rsidRPr="005D70E6">
              <w:rPr>
                <w:sz w:val="24"/>
                <w:szCs w:val="24"/>
                <w:vertAlign w:val="superscript"/>
                <w:lang w:val="en-US"/>
              </w:rPr>
              <w:t>(3)</w:t>
            </w:r>
            <w:r w:rsidRPr="005D70E6">
              <w:rPr>
                <w:sz w:val="24"/>
                <w:szCs w:val="24"/>
              </w:rPr>
              <w:t>, кА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I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  <w:vertAlign w:val="superscript"/>
              </w:rPr>
              <w:t>(2)</w:t>
            </w:r>
            <w:r w:rsidRPr="005D70E6">
              <w:rPr>
                <w:sz w:val="24"/>
                <w:szCs w:val="24"/>
              </w:rPr>
              <w:t>, кА</w:t>
            </w:r>
          </w:p>
        </w:tc>
        <w:tc>
          <w:tcPr>
            <w:tcW w:w="65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R</w:t>
            </w:r>
            <w:r w:rsidRPr="005D70E6">
              <w:rPr>
                <w:sz w:val="24"/>
                <w:szCs w:val="24"/>
                <w:vertAlign w:val="subscript"/>
              </w:rPr>
              <w:t>п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56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Х</w:t>
            </w:r>
            <w:r w:rsidRPr="005D70E6">
              <w:rPr>
                <w:sz w:val="24"/>
                <w:szCs w:val="24"/>
                <w:vertAlign w:val="subscript"/>
              </w:rPr>
              <w:t>п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850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Z</w:t>
            </w:r>
            <w:r w:rsidRPr="005D70E6">
              <w:rPr>
                <w:sz w:val="24"/>
                <w:szCs w:val="24"/>
                <w:vertAlign w:val="subscript"/>
              </w:rPr>
              <w:t>п</w:t>
            </w:r>
            <w:r w:rsidRPr="005D70E6">
              <w:rPr>
                <w:sz w:val="24"/>
                <w:szCs w:val="24"/>
              </w:rPr>
              <w:t>, мОм</w:t>
            </w:r>
          </w:p>
        </w:tc>
        <w:tc>
          <w:tcPr>
            <w:tcW w:w="709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I</w:t>
            </w:r>
            <w:r w:rsidRPr="005D70E6">
              <w:rPr>
                <w:sz w:val="24"/>
                <w:szCs w:val="24"/>
                <w:vertAlign w:val="subscript"/>
              </w:rPr>
              <w:t>к</w:t>
            </w:r>
            <w:r w:rsidRPr="005D70E6">
              <w:rPr>
                <w:sz w:val="24"/>
                <w:szCs w:val="24"/>
                <w:vertAlign w:val="superscript"/>
              </w:rPr>
              <w:t>(1)</w:t>
            </w:r>
            <w:r w:rsidRPr="005D70E6">
              <w:rPr>
                <w:sz w:val="24"/>
                <w:szCs w:val="24"/>
              </w:rPr>
              <w:t>, кА</w:t>
            </w:r>
          </w:p>
        </w:tc>
      </w:tr>
      <w:tr w:rsidR="005D70E6" w:rsidRPr="005D70E6" w:rsidTr="00A66C3A">
        <w:tc>
          <w:tcPr>
            <w:tcW w:w="82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К1</w:t>
            </w:r>
          </w:p>
        </w:tc>
        <w:tc>
          <w:tcPr>
            <w:tcW w:w="876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61,12</w:t>
            </w:r>
          </w:p>
        </w:tc>
        <w:tc>
          <w:tcPr>
            <w:tcW w:w="764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17,6</w:t>
            </w:r>
          </w:p>
        </w:tc>
        <w:tc>
          <w:tcPr>
            <w:tcW w:w="765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63,5</w:t>
            </w:r>
          </w:p>
        </w:tc>
        <w:tc>
          <w:tcPr>
            <w:tcW w:w="781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3,47</w:t>
            </w:r>
          </w:p>
        </w:tc>
        <w:tc>
          <w:tcPr>
            <w:tcW w:w="59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1,0</w:t>
            </w:r>
          </w:p>
        </w:tc>
        <w:tc>
          <w:tcPr>
            <w:tcW w:w="46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3,65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  <w:lang w:val="en-US"/>
              </w:rPr>
              <w:t>5</w:t>
            </w:r>
            <w:r w:rsidRPr="005D70E6">
              <w:rPr>
                <w:sz w:val="24"/>
                <w:szCs w:val="24"/>
              </w:rPr>
              <w:t>,14</w:t>
            </w:r>
          </w:p>
        </w:tc>
        <w:tc>
          <w:tcPr>
            <w:tcW w:w="69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3,65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3,17</w:t>
            </w:r>
          </w:p>
        </w:tc>
        <w:tc>
          <w:tcPr>
            <w:tcW w:w="65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3,9</w:t>
            </w:r>
          </w:p>
        </w:tc>
      </w:tr>
      <w:tr w:rsidR="005D70E6" w:rsidRPr="005D70E6" w:rsidTr="00A66C3A">
        <w:tc>
          <w:tcPr>
            <w:tcW w:w="82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К2</w:t>
            </w:r>
          </w:p>
        </w:tc>
        <w:tc>
          <w:tcPr>
            <w:tcW w:w="876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137,32</w:t>
            </w:r>
          </w:p>
        </w:tc>
        <w:tc>
          <w:tcPr>
            <w:tcW w:w="764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58,36</w:t>
            </w:r>
          </w:p>
        </w:tc>
        <w:tc>
          <w:tcPr>
            <w:tcW w:w="765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148,8</w:t>
            </w:r>
          </w:p>
        </w:tc>
        <w:tc>
          <w:tcPr>
            <w:tcW w:w="781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2,35</w:t>
            </w:r>
          </w:p>
        </w:tc>
        <w:tc>
          <w:tcPr>
            <w:tcW w:w="59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1,0</w:t>
            </w:r>
          </w:p>
        </w:tc>
        <w:tc>
          <w:tcPr>
            <w:tcW w:w="46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1,55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2,18</w:t>
            </w:r>
          </w:p>
        </w:tc>
        <w:tc>
          <w:tcPr>
            <w:tcW w:w="69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1,55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1,34</w:t>
            </w:r>
          </w:p>
        </w:tc>
        <w:tc>
          <w:tcPr>
            <w:tcW w:w="65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349,2</w:t>
            </w:r>
          </w:p>
        </w:tc>
        <w:tc>
          <w:tcPr>
            <w:tcW w:w="56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75,26</w:t>
            </w:r>
          </w:p>
        </w:tc>
        <w:tc>
          <w:tcPr>
            <w:tcW w:w="850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371,9</w:t>
            </w:r>
          </w:p>
        </w:tc>
        <w:tc>
          <w:tcPr>
            <w:tcW w:w="709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0,55</w:t>
            </w:r>
          </w:p>
        </w:tc>
      </w:tr>
      <w:tr w:rsidR="005D70E6" w:rsidRPr="005D70E6" w:rsidTr="00A66C3A">
        <w:tc>
          <w:tcPr>
            <w:tcW w:w="82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К3</w:t>
            </w:r>
          </w:p>
        </w:tc>
        <w:tc>
          <w:tcPr>
            <w:tcW w:w="876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175,12</w:t>
            </w:r>
          </w:p>
        </w:tc>
        <w:tc>
          <w:tcPr>
            <w:tcW w:w="764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65,36</w:t>
            </w:r>
          </w:p>
        </w:tc>
        <w:tc>
          <w:tcPr>
            <w:tcW w:w="765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186,7</w:t>
            </w:r>
          </w:p>
        </w:tc>
        <w:tc>
          <w:tcPr>
            <w:tcW w:w="781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2,66</w:t>
            </w:r>
          </w:p>
        </w:tc>
        <w:tc>
          <w:tcPr>
            <w:tcW w:w="59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1,0</w:t>
            </w:r>
          </w:p>
        </w:tc>
        <w:tc>
          <w:tcPr>
            <w:tcW w:w="46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1,24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1,74</w:t>
            </w:r>
          </w:p>
        </w:tc>
        <w:tc>
          <w:tcPr>
            <w:tcW w:w="698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1,24</w:t>
            </w:r>
          </w:p>
        </w:tc>
        <w:tc>
          <w:tcPr>
            <w:tcW w:w="683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1,07</w:t>
            </w:r>
          </w:p>
        </w:tc>
        <w:tc>
          <w:tcPr>
            <w:tcW w:w="652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206,7</w:t>
            </w:r>
          </w:p>
        </w:tc>
        <w:tc>
          <w:tcPr>
            <w:tcW w:w="567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576,5</w:t>
            </w:r>
          </w:p>
        </w:tc>
        <w:tc>
          <w:tcPr>
            <w:tcW w:w="709" w:type="dxa"/>
          </w:tcPr>
          <w:p w:rsidR="005D70E6" w:rsidRPr="005D70E6" w:rsidRDefault="005D70E6" w:rsidP="005D70E6">
            <w:pPr>
              <w:jc w:val="center"/>
              <w:rPr>
                <w:sz w:val="24"/>
                <w:szCs w:val="24"/>
              </w:rPr>
            </w:pPr>
            <w:r w:rsidRPr="005D70E6">
              <w:rPr>
                <w:sz w:val="24"/>
                <w:szCs w:val="24"/>
              </w:rPr>
              <w:t>0,37</w:t>
            </w:r>
          </w:p>
        </w:tc>
      </w:tr>
    </w:tbl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  <w:r w:rsidRPr="00A87444">
        <w:rPr>
          <w:rFonts w:ascii="Times New Roman" w:hAnsi="Times New Roman" w:cs="Times New Roman"/>
          <w:sz w:val="28"/>
          <w:szCs w:val="28"/>
        </w:rPr>
        <w:t xml:space="preserve">12. </w:t>
      </w:r>
      <w:r w:rsidRPr="00A87444"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>Расчет заземляющегося устройства</w:t>
      </w: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12.1 Значение полного тока замыкания на землю на стороне высокого напряжения Iз , А, определяется из выражения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F1D05D1" wp14:editId="17752262">
            <wp:extent cx="1685925" cy="409575"/>
            <wp:effectExtent l="0" t="0" r="9525" b="9525"/>
            <wp:docPr id="19" name="Рисунок 19" descr="http://www.blyo.ru/image/73313_1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blyo.ru/image/73313_142_1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шин 35кА значение емкостного тока равно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3B4BC08" wp14:editId="479E3BBF">
            <wp:extent cx="1905000" cy="390525"/>
            <wp:effectExtent l="0" t="0" r="0" b="9525"/>
            <wp:docPr id="20" name="Рисунок 20" descr="http://www.blyo.ru/image/73313_1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blyo.ru/image/73313_143_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Сопротивление заземляющего устройства для сети высокого напряжения Rз, Ом, равно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C66FB1C" wp14:editId="35BC2A27">
            <wp:extent cx="1247775" cy="495300"/>
            <wp:effectExtent l="0" t="0" r="9525" b="0"/>
            <wp:docPr id="21" name="Рисунок 21" descr="http://www.blyo.ru/image/73313_1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lyo.ru/image/73313_144_1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EA9F0DD" wp14:editId="288A07D5">
            <wp:extent cx="1295400" cy="419100"/>
            <wp:effectExtent l="0" t="0" r="0" b="0"/>
            <wp:docPr id="22" name="Рисунок 22" descr="http://www.blyo.ru/image/73313_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blyo.ru/image/73313_145_1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Принимаем Rз=50 Ом.</w:t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качестве заземлителя необходимо выбрать прутовой электрод длиной </w:t>
      </w: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C944194" wp14:editId="4EA4868F">
            <wp:extent cx="428625" cy="180975"/>
            <wp:effectExtent l="0" t="0" r="9525" b="9525"/>
            <wp:docPr id="23" name="Рисунок 23" descr="http://www.blyo.ru/image/73313_1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blyo.ru/image/73313_146_1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диаметром </w:t>
      </w: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8CAF3D8" wp14:editId="3CF95B6B">
            <wp:extent cx="638175" cy="180975"/>
            <wp:effectExtent l="0" t="0" r="9525" b="9525"/>
            <wp:docPr id="26" name="Рисунок 26" descr="http://www.blyo.ru/image/73313_1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blyo.ru/image/73313_147_1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Тогда сопротивление одиночного прутового электрода такого исполнения определяется по эмпирической формуле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534E951" wp14:editId="19E7B347">
            <wp:extent cx="2981325" cy="228600"/>
            <wp:effectExtent l="0" t="0" r="9525" b="0"/>
            <wp:docPr id="27" name="Рисунок 27" descr="http://www.blyo.ru/image/73313_14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blyo.ru/image/73313_148_1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 </w:t>
      </w: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D55F04" wp14:editId="5CAB0D72">
            <wp:extent cx="1257300" cy="228600"/>
            <wp:effectExtent l="0" t="0" r="0" b="0"/>
            <wp:docPr id="28" name="Рисунок 28" descr="http://www.blyo.ru/image/73313_1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blyo.ru/image/73313_149_1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удельное сопротивление грунта.</w:t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заземлителей n определятся из выражения</w:t>
      </w:r>
    </w:p>
    <w:p w:rsidR="005D70E6" w:rsidRPr="00A87444" w:rsidRDefault="005D70E6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92FA4F5" wp14:editId="23D81CFA">
            <wp:extent cx="657225" cy="447675"/>
            <wp:effectExtent l="0" t="0" r="9525" b="9525"/>
            <wp:docPr id="29" name="Рисунок 29" descr="http://www.blyo.ru/image/73313_1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blyo.ru/image/73313_150_1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87444" w:rsidRDefault="00A87444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где </w:t>
      </w: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4DC71B9" wp14:editId="080383F4">
            <wp:extent cx="485775" cy="200025"/>
            <wp:effectExtent l="0" t="0" r="9525" b="9525"/>
            <wp:docPr id="30" name="Рисунок 30" descr="http://www.blyo.ru/image/73313_1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blyo.ru/image/73313_151_1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коэффициент использования заземления.</w:t>
      </w:r>
    </w:p>
    <w:p w:rsidR="005D70E6" w:rsidRPr="00A87444" w:rsidRDefault="005D70E6" w:rsidP="005D70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шин 35кВ</w:t>
      </w:r>
    </w:p>
    <w:p w:rsidR="005D70E6" w:rsidRPr="00A87444" w:rsidRDefault="005D70E6" w:rsidP="005D70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744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9E9CE88" wp14:editId="69A4F54B">
            <wp:extent cx="1076325" cy="419100"/>
            <wp:effectExtent l="0" t="0" r="9525" b="0"/>
            <wp:docPr id="31" name="Рисунок 31" descr="http://www.blyo.ru/image/73313_1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blyo.ru/image/73313_152_1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bookmarkStart w:id="27" w:name="_Toc533091452"/>
      <w:bookmarkStart w:id="28" w:name="_Toc58726179"/>
      <w:bookmarkEnd w:id="27"/>
      <w:bookmarkEnd w:id="28"/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8744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D70E6" w:rsidRPr="00A87444" w:rsidRDefault="005D70E6" w:rsidP="005D70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87444" w:rsidRDefault="00A87444" w:rsidP="00E52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687AE5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29" w:name="_GoBack"/>
      <w:bookmarkEnd w:id="29"/>
      <w:r w:rsidR="000E7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EB1C9F" w:rsidRDefault="00EB1C9F" w:rsidP="000E7C73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EB1C9F" w:rsidRDefault="00EB1C9F" w:rsidP="00EB1C9F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1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тем курсовых проектов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>1.Электроснабжение и электрооборудование ремонтно-механического цеха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кузнечно-прессового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электромеханического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автоматизированного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механического цеха тяжелого машиностроения.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цеха обработки корпусных деталей.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механического цеха серийного производства.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насосной станции.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мастерских.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цеха механической обработки деталей.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инструментального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механического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цеха металлоизделий.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механосборочного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цеха металлорежущих станков.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сварочного участка.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прессового участка.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токарного цеха.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строительной площадки жилого дома.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узловой распределительной подстанции.</w:t>
      </w:r>
    </w:p>
    <w:p w:rsid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томатного сока.</w:t>
      </w:r>
    </w:p>
    <w:p w:rsidR="00EB1C9F" w:rsidRDefault="00EB1C9F" w:rsidP="00EB1C9F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гранитной мастерской.</w:t>
      </w:r>
    </w:p>
    <w:p w:rsidR="00EB1C9F" w:rsidRDefault="00EB1C9F" w:rsidP="00EB1C9F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деревообрабатывающего цеха.</w:t>
      </w:r>
    </w:p>
    <w:p w:rsidR="00EB1C9F" w:rsidRDefault="00EB1C9F" w:rsidP="00EB1C9F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шлифовального цеха.</w:t>
      </w:r>
    </w:p>
    <w:p w:rsidR="00EB1C9F" w:rsidRDefault="00EB1C9F" w:rsidP="00EB1C9F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овощных закусочных консервов.</w:t>
      </w:r>
    </w:p>
    <w:p w:rsidR="00EB1C9F" w:rsidRPr="005D70E6" w:rsidRDefault="00EB1C9F" w:rsidP="00EB1C9F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Pr="00EB1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Электроснабжение и электрооборудование</w:t>
      </w:r>
      <w:r w:rsidR="00FF5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светонепроницаемой теплицы.</w:t>
      </w:r>
    </w:p>
    <w:p w:rsidR="00EB1C9F" w:rsidRPr="00EB1C9F" w:rsidRDefault="00EB1C9F" w:rsidP="00EB1C9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Default="00F93148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Default="00EB1C9F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Pr="00E724E4" w:rsidRDefault="00687AE5" w:rsidP="00E724E4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24E4" w:rsidRPr="00E724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</w:p>
    <w:p w:rsidR="00E724E4" w:rsidRPr="005D70E6" w:rsidRDefault="00E724E4" w:rsidP="00E724E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Pr="00EB1C9F" w:rsidRDefault="00E724E4" w:rsidP="00E724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color w:val="000000"/>
          <w:sz w:val="28"/>
          <w:szCs w:val="28"/>
        </w:rPr>
      </w:pPr>
      <w:r w:rsidRPr="00EB1C9F">
        <w:rPr>
          <w:rFonts w:ascii="Times New Roman" w:eastAsia="TimesNewRoman" w:hAnsi="Times New Roman" w:cs="Times New Roman"/>
          <w:b/>
          <w:color w:val="000000"/>
          <w:sz w:val="28"/>
          <w:szCs w:val="28"/>
        </w:rPr>
        <w:t>График выполнения курсового проекта</w:t>
      </w:r>
    </w:p>
    <w:p w:rsidR="00E724E4" w:rsidRPr="005D70E6" w:rsidRDefault="00E724E4" w:rsidP="00E724E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Pr="005D70E6" w:rsidRDefault="00E724E4" w:rsidP="00E724E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9931" w:type="dxa"/>
        <w:tblLook w:val="04A0" w:firstRow="1" w:lastRow="0" w:firstColumn="1" w:lastColumn="0" w:noHBand="0" w:noVBand="1"/>
      </w:tblPr>
      <w:tblGrid>
        <w:gridCol w:w="1099"/>
        <w:gridCol w:w="8038"/>
        <w:gridCol w:w="794"/>
      </w:tblGrid>
      <w:tr w:rsidR="00E724E4" w:rsidRPr="005D70E6" w:rsidTr="002113E2">
        <w:trPr>
          <w:trHeight w:val="649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Номер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недели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часы</w:t>
            </w:r>
          </w:p>
        </w:tc>
      </w:tr>
      <w:tr w:rsidR="00E724E4" w:rsidRPr="005D70E6" w:rsidTr="002113E2">
        <w:trPr>
          <w:trHeight w:val="312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24E4" w:rsidRPr="005D70E6" w:rsidTr="002113E2">
        <w:trPr>
          <w:trHeight w:val="312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Выдача задания на курсовое проектирование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24E4" w:rsidRPr="005D70E6" w:rsidTr="002113E2">
        <w:trPr>
          <w:trHeight w:val="1329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Краткое описание технологического процесса с отнесением 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отдельных приемников и потребителей по надежности электро-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снабжения к соответствующей категории, краткая 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характеристика среды производственных помещений 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24E4" w:rsidRPr="005D70E6" w:rsidTr="002113E2">
        <w:trPr>
          <w:trHeight w:val="559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Определение электрических нагрузок по цехам и предприятию в целом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24E4" w:rsidRPr="005D70E6" w:rsidTr="002113E2">
        <w:trPr>
          <w:trHeight w:val="998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Выбор рационального напряжения питающей сети. Выбор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числа и мощности трансформаторов главной понизительной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(ГПП) и цеховых подстанций 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24E4" w:rsidRPr="005D70E6" w:rsidTr="002113E2">
        <w:trPr>
          <w:trHeight w:val="312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Выбор схемы электроснабжения завода 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24E4" w:rsidRPr="005D70E6" w:rsidTr="002113E2">
        <w:trPr>
          <w:trHeight w:val="838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Расчет компенсации реактивной мощности. Выбор схемы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электрических соединений главной понизительной подстанции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или центрального распределительного пункта </w:t>
            </w:r>
            <w:r w:rsidRPr="005D70E6">
              <w:rPr>
                <w:rFonts w:ascii="Times New Roman" w:eastAsia="TimesNewRoman" w:hAnsi="Times New Roman" w:cs="Times New Roman"/>
                <w:b/>
                <w:bCs/>
                <w:color w:val="FFFFFF"/>
                <w:sz w:val="24"/>
                <w:szCs w:val="24"/>
              </w:rPr>
              <w:t>. СОДЕРЖАНИЕ И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724E4" w:rsidRPr="005D70E6" w:rsidTr="002113E2">
        <w:trPr>
          <w:trHeight w:val="667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Расчет токов короткого замыкания и выбор коммутационно-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защитной аппаратуры в сети высокого и низкого напряжения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724E4" w:rsidRPr="005D70E6" w:rsidTr="002113E2">
        <w:trPr>
          <w:trHeight w:val="989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Выбор конструкции распределительного устройства высокого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напряжения ГПП, ГРП или распределительного пункта, </w:t>
            </w:r>
          </w:p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трансформаторной подстанции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724E4" w:rsidRPr="005D70E6" w:rsidTr="002113E2">
        <w:trPr>
          <w:trHeight w:val="988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Расчет цеховой сети одного из цехов промышленного предприятия, электроснабжение которого подробно разрабатывается в проекте 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E724E4" w:rsidRPr="005D70E6" w:rsidRDefault="00E724E4" w:rsidP="002113E2">
            <w:pPr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24E4" w:rsidRPr="005D70E6" w:rsidTr="002113E2">
        <w:trPr>
          <w:trHeight w:val="324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10-12</w:t>
            </w:r>
          </w:p>
        </w:tc>
        <w:tc>
          <w:tcPr>
            <w:tcW w:w="8268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Оформление чертежей</w:t>
            </w:r>
          </w:p>
        </w:tc>
        <w:tc>
          <w:tcPr>
            <w:tcW w:w="562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724E4" w:rsidRPr="005D70E6" w:rsidTr="002113E2">
        <w:trPr>
          <w:trHeight w:val="312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830" w:type="dxa"/>
            <w:gridSpan w:val="2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Сдача готового проекта на проверку преподавателю</w:t>
            </w:r>
          </w:p>
        </w:tc>
      </w:tr>
      <w:tr w:rsidR="00E724E4" w:rsidRPr="005D70E6" w:rsidTr="002113E2">
        <w:trPr>
          <w:trHeight w:val="336"/>
        </w:trPr>
        <w:tc>
          <w:tcPr>
            <w:tcW w:w="1101" w:type="dxa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830" w:type="dxa"/>
            <w:gridSpan w:val="2"/>
          </w:tcPr>
          <w:p w:rsidR="00E724E4" w:rsidRPr="005D70E6" w:rsidRDefault="00E724E4" w:rsidP="002113E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</w:pPr>
            <w:r w:rsidRPr="005D70E6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Защита курсового проекта</w:t>
            </w:r>
          </w:p>
        </w:tc>
      </w:tr>
    </w:tbl>
    <w:p w:rsidR="00E724E4" w:rsidRPr="005D70E6" w:rsidRDefault="00E724E4" w:rsidP="00E724E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Pr="005D70E6" w:rsidRDefault="00E724E4" w:rsidP="00E724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Pr="005D70E6" w:rsidRDefault="00E724E4" w:rsidP="00E72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958" w:rsidRPr="007E318A" w:rsidRDefault="00687AE5" w:rsidP="007E3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24E4" w:rsidRPr="00E724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26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caps/>
          <w:spacing w:val="26"/>
          <w:sz w:val="20"/>
          <w:szCs w:val="20"/>
          <w:lang w:eastAsia="ru-RU"/>
        </w:rPr>
        <w:t xml:space="preserve"> «УРАЛЬСКИЙ ПРОМЫШЛЕННО-ЭКОНОМИЧЕСКИЙ ТЕХНИКУМ»</w:t>
      </w: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-30"/>
          <w:sz w:val="20"/>
          <w:szCs w:val="20"/>
          <w:u w:val="single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caps/>
          <w:spacing w:val="-30"/>
          <w:sz w:val="20"/>
          <w:szCs w:val="20"/>
          <w:u w:val="single"/>
          <w:lang w:eastAsia="ru-RU"/>
        </w:rPr>
        <w:t>Задание    на     курсовой     проект</w:t>
      </w: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-30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caps/>
          <w:spacing w:val="-30"/>
          <w:sz w:val="20"/>
          <w:szCs w:val="20"/>
          <w:lang w:eastAsia="ru-RU"/>
        </w:rPr>
        <w:t>№__________</w:t>
      </w: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-30"/>
          <w:szCs w:val="20"/>
          <w:u w:val="single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Студенту (ке)________________________________________________________________________________________</w:t>
      </w:r>
    </w:p>
    <w:p w:rsidR="00D56958" w:rsidRDefault="00D56958" w:rsidP="00D569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гр. </w:t>
      </w:r>
      <w:r w:rsidRPr="00652EC9">
        <w:rPr>
          <w:rFonts w:ascii="Times New Roman" w:hAnsi="Times New Roman" w:cs="Times New Roman"/>
          <w:u w:val="single"/>
        </w:rPr>
        <w:t>аЭП-305</w:t>
      </w:r>
      <w:r w:rsidRPr="009731D2">
        <w:t xml:space="preserve"> 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специальности </w:t>
      </w:r>
      <w:r w:rsidRPr="00652E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D56958" w:rsidRPr="00652EC9" w:rsidRDefault="00D56958" w:rsidP="00D5695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52E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разделу МДК.01.03.02 «Электроснабжение отрасли</w:t>
      </w:r>
      <w:r w:rsidRPr="00652E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</w:p>
    <w:p w:rsidR="00D56958" w:rsidRPr="00652EC9" w:rsidRDefault="00D56958" w:rsidP="00D56958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Задание выдано     «___» ____________ 20__ г.</w:t>
      </w:r>
    </w:p>
    <w:p w:rsidR="00D56958" w:rsidRPr="005D70E6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окончания    «___» ____________ 20__ г.</w:t>
      </w:r>
    </w:p>
    <w:p w:rsidR="00D56958" w:rsidRPr="005D70E6" w:rsidRDefault="00D56958" w:rsidP="00D56958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ind w:firstLine="269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Руководитель________________________________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ТЕМА ПРОЕКТА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:rsidR="00D56958" w:rsidRPr="005D70E6" w:rsidRDefault="00D56958" w:rsidP="00D56958">
      <w:pPr>
        <w:tabs>
          <w:tab w:val="left" w:pos="8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ЗАДАНИЕ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ПРОЕКТА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lang w:eastAsia="ru-RU"/>
        </w:rPr>
        <w:t>1. Расчетно-пояснительная записка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70E6">
        <w:rPr>
          <w:rFonts w:ascii="Times New Roman" w:eastAsia="Times New Roman" w:hAnsi="Times New Roman" w:cs="Times New Roman"/>
          <w:lang w:eastAsia="ru-RU"/>
        </w:rPr>
        <w:t xml:space="preserve">2. Графическая часть 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lang w:eastAsia="ru-RU"/>
        </w:rPr>
        <w:lastRenderedPageBreak/>
        <w:t>Лист 1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70E6">
        <w:rPr>
          <w:rFonts w:ascii="Times New Roman" w:eastAsia="Times New Roman" w:hAnsi="Times New Roman" w:cs="Times New Roman"/>
          <w:lang w:eastAsia="ru-RU"/>
        </w:rPr>
        <w:t>Лист 2</w:t>
      </w: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D70E6">
        <w:rPr>
          <w:rFonts w:ascii="Times New Roman" w:eastAsia="Times New Roman" w:hAnsi="Times New Roman" w:cs="Times New Roman"/>
          <w:lang w:eastAsia="ru-RU"/>
        </w:rPr>
        <w:t>Рекомендуемая литература: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Руководитель проекта 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«___» ____________ 20__ г.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Председатель цикловой комиссии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0E6">
        <w:rPr>
          <w:rFonts w:ascii="Times New Roman" w:eastAsia="Times New Roman" w:hAnsi="Times New Roman" w:cs="Times New Roman"/>
          <w:sz w:val="20"/>
          <w:szCs w:val="20"/>
          <w:lang w:eastAsia="ru-RU"/>
        </w:rPr>
        <w:t>«___» ____________ 20__ г</w:t>
      </w:r>
    </w:p>
    <w:p w:rsidR="00D56958" w:rsidRPr="005D70E6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6958" w:rsidRPr="00D56958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56958" w:rsidRPr="00D56958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56958">
        <w:rPr>
          <w:rFonts w:ascii="Times New Roman" w:eastAsia="Times New Roman" w:hAnsi="Times New Roman" w:cs="Times New Roman"/>
          <w:lang w:eastAsia="ru-RU"/>
        </w:rPr>
        <w:t>Дополнительные указания и замечания руководителя</w:t>
      </w:r>
    </w:p>
    <w:p w:rsidR="00D56958" w:rsidRPr="00D56958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56958">
        <w:rPr>
          <w:rFonts w:ascii="Times New Roman" w:eastAsia="Times New Roman" w:hAnsi="Times New Roman" w:cs="Times New Roman"/>
          <w:lang w:eastAsia="ru-RU"/>
        </w:rPr>
        <w:t>В процессе проектирования</w:t>
      </w:r>
    </w:p>
    <w:p w:rsidR="00D56958" w:rsidRPr="00D56958" w:rsidRDefault="00D56958" w:rsidP="00D569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5670"/>
        <w:gridCol w:w="2127"/>
      </w:tblGrid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6958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6958">
              <w:rPr>
                <w:rFonts w:ascii="Times New Roman" w:eastAsia="Times New Roman" w:hAnsi="Times New Roman" w:cs="Times New Roman"/>
                <w:b/>
                <w:lang w:eastAsia="ru-RU"/>
              </w:rPr>
              <w:t>Указание или замечание</w:t>
            </w: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6958">
              <w:rPr>
                <w:rFonts w:ascii="Times New Roman" w:eastAsia="Times New Roman" w:hAnsi="Times New Roman" w:cs="Times New Roman"/>
                <w:b/>
                <w:lang w:eastAsia="ru-RU"/>
              </w:rPr>
              <w:t>Подпись</w:t>
            </w: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6958" w:rsidRPr="00D56958" w:rsidTr="00E10D5D">
        <w:tc>
          <w:tcPr>
            <w:tcW w:w="1668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D56958" w:rsidRPr="00D56958" w:rsidRDefault="00D56958" w:rsidP="00D5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56958" w:rsidRPr="00D56958" w:rsidRDefault="007E318A" w:rsidP="007E318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</w:t>
      </w:r>
      <w:r w:rsidR="00D56958" w:rsidRPr="00D56958">
        <w:rPr>
          <w:rFonts w:ascii="Times New Roman" w:eastAsia="Times New Roman" w:hAnsi="Times New Roman" w:cs="Times New Roman"/>
          <w:lang w:eastAsia="ru-RU"/>
        </w:rPr>
        <w:t>Проект закончен  __________________20_г.</w:t>
      </w:r>
    </w:p>
    <w:p w:rsidR="00D56958" w:rsidRPr="00D56958" w:rsidRDefault="00D56958" w:rsidP="007E318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56958">
        <w:rPr>
          <w:rFonts w:ascii="Times New Roman" w:eastAsia="Times New Roman" w:hAnsi="Times New Roman" w:cs="Times New Roman"/>
          <w:lang w:eastAsia="ru-RU"/>
        </w:rPr>
        <w:t>Результат защиты проекта________________</w:t>
      </w:r>
    </w:p>
    <w:p w:rsidR="00D56958" w:rsidRPr="00D56958" w:rsidRDefault="007E318A" w:rsidP="007E318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</w:t>
      </w:r>
      <w:r w:rsidR="00D56958" w:rsidRPr="00D56958">
        <w:rPr>
          <w:rFonts w:ascii="Times New Roman" w:eastAsia="Times New Roman" w:hAnsi="Times New Roman" w:cs="Times New Roman"/>
          <w:lang w:eastAsia="ru-RU"/>
        </w:rPr>
        <w:t>Руководитель проекта___________________</w:t>
      </w:r>
    </w:p>
    <w:p w:rsidR="00D56958" w:rsidRDefault="00D56958" w:rsidP="00D56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="1438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9"/>
      </w:tblGrid>
      <w:tr w:rsidR="00984D98" w:rsidRPr="005D70E6" w:rsidTr="00984D98">
        <w:trPr>
          <w:trHeight w:val="14228"/>
        </w:trPr>
        <w:tc>
          <w:tcPr>
            <w:tcW w:w="10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84D98" w:rsidRPr="005D70E6" w:rsidRDefault="00984D98" w:rsidP="00984D98">
            <w:pPr>
              <w:spacing w:after="0" w:line="240" w:lineRule="auto"/>
              <w:ind w:left="360" w:right="258"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профессиональная образовательная организация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«УРАЛЬСКИЙ ПРОМЫШЛЕННО-ЭКОНОМИЧЕСКИЙ ТЕХНИКУМ»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Тема: Электроснабжение 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ремонтно-механического цеха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Курсовой проект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2143" w:rsidRDefault="00F62143" w:rsidP="00F6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раздел </w:t>
            </w:r>
            <w:r w:rsidRPr="00F62143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МДК 01.03.02 Электроснабжение отрасли</w:t>
            </w:r>
          </w:p>
          <w:p w:rsidR="00F62143" w:rsidRPr="00F62143" w:rsidRDefault="00F62143" w:rsidP="00F62143">
            <w:pPr>
              <w:spacing w:after="0" w:line="240" w:lineRule="auto"/>
              <w:ind w:right="-461"/>
              <w:jc w:val="center"/>
              <w:rPr>
                <w:rFonts w:ascii="Times New Roman" w:eastAsia="Times New Roman" w:hAnsi="Times New Roman" w:cs="Times New Roman"/>
                <w:bCs/>
                <w:sz w:val="36"/>
                <w:szCs w:val="24"/>
                <w:lang w:eastAsia="ru-RU"/>
              </w:rPr>
            </w:pPr>
            <w:r w:rsidRPr="00F62143">
              <w:rPr>
                <w:rFonts w:ascii="Times New Roman" w:eastAsia="Times New Roman" w:hAnsi="Times New Roman" w:cs="Times New Roman"/>
                <w:bCs/>
                <w:sz w:val="36"/>
                <w:szCs w:val="36"/>
                <w:lang w:eastAsia="ru-RU"/>
              </w:rPr>
              <w:t>ПМ.01 Организация технического обслуживания и ремонта электрического и электромеханического  оборудования</w:t>
            </w:r>
          </w:p>
          <w:p w:rsidR="00F62143" w:rsidRPr="00F62143" w:rsidRDefault="00F62143" w:rsidP="00F62143">
            <w:pPr>
              <w:tabs>
                <w:tab w:val="left" w:pos="5364"/>
              </w:tabs>
              <w:spacing w:after="0" w:line="240" w:lineRule="auto"/>
              <w:ind w:right="-461"/>
              <w:rPr>
                <w:rFonts w:ascii="Times New Roman" w:eastAsia="Times New Roman" w:hAnsi="Times New Roman" w:cs="Times New Roman"/>
                <w:bCs/>
                <w:sz w:val="36"/>
                <w:szCs w:val="24"/>
                <w:lang w:eastAsia="ru-RU"/>
              </w:rPr>
            </w:pPr>
            <w:r w:rsidRPr="00F62143">
              <w:rPr>
                <w:rFonts w:ascii="Times New Roman" w:eastAsia="Times New Roman" w:hAnsi="Times New Roman" w:cs="Times New Roman"/>
                <w:bCs/>
                <w:sz w:val="36"/>
                <w:szCs w:val="24"/>
                <w:lang w:eastAsia="ru-RU"/>
              </w:rPr>
              <w:tab/>
            </w:r>
          </w:p>
          <w:p w:rsidR="00F62143" w:rsidRPr="005D70E6" w:rsidRDefault="00F62143" w:rsidP="00F6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КП 13.02.11. 05 01 17</w:t>
            </w: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Выполнил студент</w:t>
            </w:r>
          </w:p>
          <w:p w:rsidR="00984D98" w:rsidRPr="005D70E6" w:rsidRDefault="00984D98" w:rsidP="00984D98">
            <w:pPr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______И.И.Иванов</w:t>
            </w:r>
          </w:p>
          <w:p w:rsidR="00984D98" w:rsidRPr="005D70E6" w:rsidRDefault="00984D98" w:rsidP="00984D98">
            <w:pPr>
              <w:spacing w:after="0" w:line="240" w:lineRule="auto"/>
              <w:ind w:right="2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20.04.2016</w:t>
            </w:r>
          </w:p>
          <w:p w:rsidR="00984D98" w:rsidRPr="005D70E6" w:rsidRDefault="00984D98" w:rsidP="00984D98">
            <w:pPr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4D98" w:rsidRPr="005D70E6" w:rsidRDefault="00984D98" w:rsidP="00984D98">
            <w:pPr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:rsidR="00984D98" w:rsidRPr="005D70E6" w:rsidRDefault="00984D98" w:rsidP="00984D98">
            <w:pPr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______</w:t>
            </w:r>
            <w:r w:rsidR="00B354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Данилова</w:t>
            </w:r>
            <w:r w:rsidRPr="005D70E6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</w:p>
          <w:p w:rsidR="00984D98" w:rsidRPr="005D70E6" w:rsidRDefault="00984D98" w:rsidP="00984D98">
            <w:pPr>
              <w:spacing w:after="0" w:line="240" w:lineRule="auto"/>
              <w:ind w:right="2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0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26.04.2016</w:t>
            </w:r>
          </w:p>
          <w:p w:rsidR="00984D98" w:rsidRPr="005D70E6" w:rsidRDefault="00984D98" w:rsidP="00984D98">
            <w:pPr>
              <w:spacing w:after="0" w:line="240" w:lineRule="auto"/>
              <w:ind w:left="360" w:right="258"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D70E6" w:rsidRPr="00984D98" w:rsidRDefault="00687AE5" w:rsidP="007E3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984D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</w:p>
    <w:p w:rsidR="005D70E6" w:rsidRDefault="005D70E6" w:rsidP="005D70E6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444" w:rsidRPr="006154BC" w:rsidRDefault="00687AE5" w:rsidP="006154BC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Образец титульного листа</w:t>
      </w:r>
    </w:p>
    <w:p w:rsidR="00A87444" w:rsidRDefault="00A87444" w:rsidP="005D70E6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444" w:rsidRDefault="00A87444" w:rsidP="005D70E6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4E4" w:rsidRDefault="00687AE5" w:rsidP="00615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 w:rsidR="000E7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</w:t>
      </w:r>
      <w:proofErr w:type="gramEnd"/>
    </w:p>
    <w:p w:rsidR="00687AE5" w:rsidRDefault="00687AE5" w:rsidP="00615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7AE5" w:rsidRPr="00687AE5" w:rsidRDefault="00687AE5" w:rsidP="00615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A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рецензии руководителя курсового проекта</w:t>
      </w:r>
    </w:p>
    <w:p w:rsidR="006154BC" w:rsidRDefault="006154BC" w:rsidP="00615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Default="00E724E4" w:rsidP="005D70E6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sz w:val="28"/>
          <w:szCs w:val="28"/>
        </w:rPr>
        <w:t>РЕЦЕНЗИЯ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0E6">
        <w:rPr>
          <w:rFonts w:ascii="Times New Roman" w:hAnsi="Times New Roman" w:cs="Times New Roman"/>
        </w:rPr>
        <w:t>руководителя о качестве курсового проекта</w:t>
      </w:r>
    </w:p>
    <w:p w:rsidR="005D70E6" w:rsidRPr="005D70E6" w:rsidRDefault="005D70E6" w:rsidP="005D70E6">
      <w:pPr>
        <w:spacing w:line="240" w:lineRule="auto"/>
        <w:jc w:val="center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студента АН ППО «Уральский промышленно-экономический техникум»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Ф.И.О студента Группа_____________________________________________________</w:t>
      </w:r>
      <w:r w:rsidR="00E724E4">
        <w:rPr>
          <w:rFonts w:ascii="Times New Roman" w:hAnsi="Times New Roman" w:cs="Times New Roman"/>
        </w:rPr>
        <w:t>_______________________________</w:t>
      </w:r>
      <w:r w:rsidRPr="005D70E6">
        <w:rPr>
          <w:rFonts w:ascii="Times New Roman" w:hAnsi="Times New Roman" w:cs="Times New Roman"/>
        </w:rPr>
        <w:t>Специальность______________________________________________</w:t>
      </w:r>
      <w:r w:rsidR="00E724E4">
        <w:rPr>
          <w:rFonts w:ascii="Times New Roman" w:hAnsi="Times New Roman" w:cs="Times New Roman"/>
        </w:rPr>
        <w:t>_______________________________</w:t>
      </w:r>
      <w:r w:rsidRPr="005D70E6">
        <w:rPr>
          <w:rFonts w:ascii="Times New Roman" w:hAnsi="Times New Roman" w:cs="Times New Roman"/>
        </w:rPr>
        <w:t>Дисциплина__________________________________________________________________________</w:t>
      </w:r>
    </w:p>
    <w:p w:rsidR="005D70E6" w:rsidRPr="005D70E6" w:rsidRDefault="005D70E6" w:rsidP="005D70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Тема:_________________________________________________________________________________________________________________________________________________________________________________________________________________________________________________________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Объем курсового проекта: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количество страниц проекта___________________________________________________________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количество листов графической части____________________________________________________</w:t>
      </w:r>
    </w:p>
    <w:p w:rsidR="005D70E6" w:rsidRPr="005D70E6" w:rsidRDefault="005D70E6" w:rsidP="005D70E6">
      <w:pPr>
        <w:spacing w:after="0"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Заключение о степени соответствия выполненного проекта заданию</w:t>
      </w:r>
    </w:p>
    <w:p w:rsidR="005D70E6" w:rsidRPr="005D70E6" w:rsidRDefault="005D70E6" w:rsidP="005D70E6">
      <w:pPr>
        <w:spacing w:line="240" w:lineRule="auto"/>
        <w:jc w:val="both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Проявленная студентом самостоятельность при выполнении проекта. Плановость, дисциплинированность в работе. Умение пользоваться литературным материалом. Способность применять теоретические знания при решении практических задач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Перечень положительных качеств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Перечень основных недостатков проекта (если они имели место)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4E4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Заключение и оценка курсового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D70E6"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4E4" w:rsidRDefault="00E724E4" w:rsidP="005D70E6">
      <w:pPr>
        <w:spacing w:line="240" w:lineRule="auto"/>
        <w:rPr>
          <w:rFonts w:ascii="Times New Roman" w:hAnsi="Times New Roman" w:cs="Times New Roman"/>
        </w:rPr>
      </w:pP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</w:rPr>
      </w:pPr>
      <w:r w:rsidRPr="005D70E6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</w:t>
      </w:r>
    </w:p>
    <w:p w:rsidR="005D70E6" w:rsidRPr="005D70E6" w:rsidRDefault="000E7C73" w:rsidP="000E7C7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5D70E6" w:rsidRPr="005D70E6">
        <w:rPr>
          <w:rFonts w:ascii="Times New Roman" w:hAnsi="Times New Roman" w:cs="Times New Roman"/>
        </w:rPr>
        <w:t>Руководитель____________________И.О. Фамилия</w:t>
      </w:r>
    </w:p>
    <w:p w:rsidR="005D70E6" w:rsidRPr="005D70E6" w:rsidRDefault="005D70E6" w:rsidP="000E7C73">
      <w:pPr>
        <w:spacing w:line="240" w:lineRule="auto"/>
        <w:ind w:left="7080" w:firstLine="708"/>
        <w:rPr>
          <w:rFonts w:ascii="Times New Roman" w:hAnsi="Times New Roman" w:cs="Times New Roman"/>
          <w:sz w:val="12"/>
          <w:szCs w:val="12"/>
        </w:rPr>
      </w:pPr>
      <w:r w:rsidRPr="005D70E6">
        <w:rPr>
          <w:rFonts w:ascii="Times New Roman" w:hAnsi="Times New Roman" w:cs="Times New Roman"/>
          <w:sz w:val="12"/>
          <w:szCs w:val="12"/>
        </w:rPr>
        <w:t xml:space="preserve">(подпись)       </w:t>
      </w:r>
    </w:p>
    <w:p w:rsidR="005D70E6" w:rsidRPr="005D70E6" w:rsidRDefault="005D70E6" w:rsidP="005D70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hAnsi="Times New Roman" w:cs="Times New Roman"/>
        </w:rPr>
        <w:t xml:space="preserve">                     «_____»__</w:t>
      </w:r>
    </w:p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Default="000E7C73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0E7C73" w:rsidRDefault="00687AE5" w:rsidP="000E7C7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0" w:name="_Toc446076729"/>
      <w:r w:rsidRPr="00687AE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Приложение</w:t>
      </w:r>
      <w:proofErr w:type="gramStart"/>
      <w:r w:rsidR="000E7C73" w:rsidRPr="000E7C7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</w:t>
      </w:r>
      <w:bookmarkEnd w:id="30"/>
      <w:r w:rsidR="000E7C73" w:rsidRPr="000E7C7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Е</w:t>
      </w:r>
      <w:proofErr w:type="gramEnd"/>
    </w:p>
    <w:p w:rsidR="000E7C73" w:rsidRPr="005D70E6" w:rsidRDefault="000E7C73" w:rsidP="000E7C7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1" w:name="_Toc446076730"/>
      <w:r w:rsidRPr="005D70E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(обязательное)</w:t>
      </w:r>
      <w:bookmarkEnd w:id="31"/>
    </w:p>
    <w:p w:rsidR="000E7C73" w:rsidRPr="005D70E6" w:rsidRDefault="000E7C73" w:rsidP="000E7C7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2" w:name="_Toc446076731"/>
      <w:r w:rsidRPr="005D70E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Основные надписи ГОСТ2.104-68</w:t>
      </w:r>
      <w:bookmarkEnd w:id="32"/>
    </w:p>
    <w:p w:rsidR="000E7C73" w:rsidRPr="005D70E6" w:rsidRDefault="000E7C73" w:rsidP="000E7C7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№1 – для графических документов</w:t>
      </w:r>
    </w:p>
    <w:p w:rsidR="000E7C73" w:rsidRPr="005D70E6" w:rsidRDefault="000E7C73" w:rsidP="000E7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5C2F6" wp14:editId="7105582B">
            <wp:extent cx="5486400" cy="2371090"/>
            <wp:effectExtent l="0" t="0" r="0" b="0"/>
            <wp:docPr id="2048" name="Рисунок 2048" descr="Основная надпис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Основная надпись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№2 – для заглавных листов текстовых документов</w:t>
      </w:r>
    </w:p>
    <w:p w:rsidR="000E7C73" w:rsidRPr="005D70E6" w:rsidRDefault="000E7C73" w:rsidP="000E7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44CC0" wp14:editId="26D14794">
            <wp:extent cx="5486400" cy="1998980"/>
            <wp:effectExtent l="0" t="0" r="0" b="1270"/>
            <wp:docPr id="2050" name="Рисунок 2050" descr="Основная надпис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Основная надпись 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5D70E6" w:rsidRDefault="000E7C73" w:rsidP="000E7C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0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№2а – для последующих листов текстовых документов</w:t>
      </w:r>
    </w:p>
    <w:p w:rsidR="000E7C73" w:rsidRPr="005D70E6" w:rsidRDefault="000E7C73" w:rsidP="000E7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3CCE9" wp14:editId="1DC8DFD0">
            <wp:extent cx="5594985" cy="1758950"/>
            <wp:effectExtent l="0" t="0" r="5715" b="0"/>
            <wp:docPr id="142" name="Рисунок 142" descr="Основная надпис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сновная надпись 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Default="000E7C73" w:rsidP="000E7C73"/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0BE8" w:rsidRPr="002C47C6" w:rsidRDefault="00D40BE8" w:rsidP="00D40BE8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Ж</w:t>
      </w:r>
    </w:p>
    <w:p w:rsidR="00D40BE8" w:rsidRPr="002C47C6" w:rsidRDefault="00D40BE8" w:rsidP="00D40B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3" w:name="_Toc446076748"/>
      <w:r w:rsidRPr="002C47C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Спецификация</w:t>
      </w:r>
      <w:bookmarkEnd w:id="33"/>
    </w:p>
    <w:p w:rsidR="00D40BE8" w:rsidRPr="002C47C6" w:rsidRDefault="00D40BE8" w:rsidP="00D40B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C73" w:rsidRPr="00A1206F" w:rsidRDefault="00D40BE8" w:rsidP="00A1206F">
      <w:pPr>
        <w:tabs>
          <w:tab w:val="left" w:pos="1920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CEDBA" wp14:editId="4738BBA2">
            <wp:extent cx="6187440" cy="8305800"/>
            <wp:effectExtent l="0" t="0" r="381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1B" w:rsidRDefault="00E60E1B" w:rsidP="00E60E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E1B" w:rsidRPr="00BD78B5" w:rsidRDefault="00E60E1B" w:rsidP="00E60E1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Приложение З</w:t>
      </w:r>
    </w:p>
    <w:p w:rsidR="00E60E1B" w:rsidRPr="00BD78B5" w:rsidRDefault="00E60E1B" w:rsidP="00E60E1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4" w:name="_Toc446076727"/>
      <w:r w:rsidRPr="00BD78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(обязательное)</w:t>
      </w:r>
      <w:bookmarkEnd w:id="34"/>
    </w:p>
    <w:p w:rsidR="00E60E1B" w:rsidRPr="00BD78B5" w:rsidRDefault="00E60E1B" w:rsidP="00E60E1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5" w:name="_Toc446076728"/>
      <w:r w:rsidRPr="00BD78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Обозначения индексов документов</w:t>
      </w:r>
      <w:bookmarkEnd w:id="35"/>
    </w:p>
    <w:p w:rsidR="00E60E1B" w:rsidRPr="00BD78B5" w:rsidRDefault="00E60E1B" w:rsidP="00E60E1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BD78B5" w:rsidRDefault="00E60E1B" w:rsidP="00E60E1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BD78B5" w:rsidRDefault="00E60E1B" w:rsidP="00E60E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8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Обозначения индексов документов</w:t>
      </w:r>
    </w:p>
    <w:p w:rsidR="00E60E1B" w:rsidRPr="00BD78B5" w:rsidRDefault="00E60E1B" w:rsidP="00E60E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835"/>
        <w:gridCol w:w="720"/>
        <w:gridCol w:w="3675"/>
      </w:tblGrid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Сборочный чертеж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план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общего вида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ТХ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Теоретический чертеж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коммуникации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ГЧ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Габаритный чертеж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МЧ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Монтажный чертеж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ЭО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Электрическое освещение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Электромонтажный чертеж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Силовое электрооборудование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Тепловые сети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металлические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 и вентиляция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 сигнализация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Ведомость документов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E1B" w:rsidRPr="00BD78B5" w:rsidTr="00A2496B">
        <w:tc>
          <w:tcPr>
            <w:tcW w:w="8472" w:type="dxa"/>
            <w:gridSpan w:val="4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</w:t>
            </w:r>
          </w:p>
        </w:tc>
      </w:tr>
      <w:tr w:rsidR="00E60E1B" w:rsidRPr="00BD78B5" w:rsidTr="00A2496B">
        <w:tc>
          <w:tcPr>
            <w:tcW w:w="4077" w:type="dxa"/>
            <w:gridSpan w:val="2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схем</w:t>
            </w:r>
          </w:p>
        </w:tc>
        <w:tc>
          <w:tcPr>
            <w:tcW w:w="4395" w:type="dxa"/>
            <w:gridSpan w:val="2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схем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Принципиальные (полные)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Соединений (монтажные)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Энергетические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Подключения</w:t>
            </w:r>
          </w:p>
        </w:tc>
      </w:tr>
      <w:tr w:rsidR="00E60E1B" w:rsidRPr="00BD78B5" w:rsidTr="00A2496B">
        <w:tc>
          <w:tcPr>
            <w:tcW w:w="1242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83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комбинированные</w:t>
            </w:r>
          </w:p>
        </w:tc>
        <w:tc>
          <w:tcPr>
            <w:tcW w:w="720" w:type="dxa"/>
          </w:tcPr>
          <w:p w:rsidR="00E60E1B" w:rsidRPr="00BD78B5" w:rsidRDefault="00E60E1B" w:rsidP="00A24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5" w:type="dxa"/>
          </w:tcPr>
          <w:p w:rsidR="00E60E1B" w:rsidRPr="00BD78B5" w:rsidRDefault="00E60E1B" w:rsidP="00A24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</w:p>
        </w:tc>
      </w:tr>
    </w:tbl>
    <w:p w:rsidR="00E60E1B" w:rsidRDefault="00E60E1B" w:rsidP="00E60E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78B5">
        <w:rPr>
          <w:rFonts w:ascii="Times New Roman" w:hAnsi="Times New Roman"/>
          <w:sz w:val="24"/>
          <w:szCs w:val="24"/>
        </w:rPr>
        <w:br w:type="page"/>
      </w:r>
    </w:p>
    <w:p w:rsidR="007C04E2" w:rsidRDefault="007C04E2" w:rsidP="00E60E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И</w:t>
      </w:r>
    </w:p>
    <w:p w:rsidR="00E60E1B" w:rsidRPr="002C47C6" w:rsidRDefault="00E60E1B" w:rsidP="00E60E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1209675</wp:posOffset>
                </wp:positionV>
                <wp:extent cx="6612255" cy="9258300"/>
                <wp:effectExtent l="0" t="0" r="17145" b="19050"/>
                <wp:wrapNone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9258300"/>
                          <a:chOff x="0" y="0"/>
                          <a:chExt cx="20000" cy="20000"/>
                        </a:xfrm>
                      </wpg:grpSpPr>
                      <wps:wsp>
                        <wps:cNvPr id="15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8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8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Line 8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8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Line 8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Line 8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0" name="Line 8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1" name="Line 9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2" name="Line 9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3" name="Line 9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  <w:lang w:val="uk-UA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  <w:lang w:val="uk-UA"/>
                                </w:rPr>
                                <w:t>Лист.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A2496B">
                              <w:pPr>
                                <w:jc w:val="center"/>
                                <w:rPr>
                                  <w:rFonts w:ascii="GOST type B" w:hAnsi="GOST type B"/>
                                  <w:lang w:val="uk-UA"/>
                                </w:rPr>
                              </w:pPr>
                              <w:r>
                                <w:rPr>
                                  <w:rFonts w:ascii="GOST type B" w:hAnsi="GOST type B"/>
                                  <w:sz w:val="18"/>
                                  <w:lang w:val="uk-UA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1E5C5A" w:rsidRDefault="00E10D5D" w:rsidP="00A2496B">
                              <w:pPr>
                                <w:jc w:val="center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745" y="19095"/>
                            <a:ext cx="11075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A2496B">
                              <w:pPr>
                                <w:pStyle w:val="af"/>
                                <w:jc w:val="center"/>
                                <w:rPr>
                                  <w:rFonts w:ascii="GOST type B" w:hAnsi="GOST type B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>КП</w:t>
                              </w:r>
                              <w:r w:rsidRPr="00CE028E">
                                <w:rPr>
                                  <w:rFonts w:ascii="GOST type B" w:hAnsi="GOST type B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 xml:space="preserve">  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 xml:space="preserve">13.02.11 </w:t>
                              </w:r>
                              <w:r w:rsidRPr="00CE028E">
                                <w:rPr>
                                  <w:rStyle w:val="af1"/>
                                  <w:rFonts w:ascii="Times New Roman" w:hAnsi="Times New Roman"/>
                                  <w:i w:val="0"/>
                                  <w:color w:val="000000"/>
                                  <w:sz w:val="36"/>
                                  <w:szCs w:val="36"/>
                                </w:rPr>
                                <w:t xml:space="preserve">05 01 17 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ПЗ</w:t>
                              </w:r>
                            </w:p>
                            <w:p w:rsidR="00E10D5D" w:rsidRPr="0062624B" w:rsidRDefault="00E10D5D" w:rsidP="00A2496B">
                              <w:pPr>
                                <w:pStyle w:val="2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2" o:spid="_x0000_s1028" style="position:absolute;left:0;text-align:left;margin-left:55.5pt;margin-top:95.25pt;width:520.65pt;height:729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">
                <v:rect id="Rectangle 82" o:spid="_x0000_s102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4f8EA&#10;AADcAAAADwAAAGRycy9kb3ducmV2LnhtbERPzYrCMBC+C/sOYYS9aaqLsnaNUgXBk2jXBxia2bbY&#10;TLpNbKtPbwTB23x8v7Nc96YSLTWutKxgMo5AEGdWl5wrOP/uRt8gnEfWWFkmBTdysF59DJYYa9vx&#10;idrU5yKEsItRQeF9HUvpsoIMurGtiQP3ZxuDPsAml7rBLoSbSk6jaC4NlhwaCqxpW1B2Sa9GwcX3&#10;7SHJ0/tucd4ssuMm6a7/iVKfwz75AeGp92/xy73XYf7sC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eH/BAAAA3AAAAA8AAAAAAAAAAAAAAAAAmAIAAGRycy9kb3du&#10;cmV2LnhtbFBLBQYAAAAABAAEAPUAAACGAwAAAAA=&#10;" filled="f" strokeweight="2pt"/>
                <v:line id="Line 83" o:spid="_x0000_s103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84" o:spid="_x0000_s103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85" o:spid="_x0000_s103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86" o:spid="_x0000_s103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line id="Line 87" o:spid="_x0000_s103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88" o:spid="_x0000_s103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<v:line id="Line 89" o:spid="_x0000_s103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Og7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o1XYH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oE6DvgAAAN0AAAAPAAAAAAAAAAAAAAAAAKEC&#10;AABkcnMvZG93bnJldi54bWxQSwUGAAAAAAQABAD5AAAAjAMAAAAA&#10;" strokeweight="2pt"/>
                <v:line id="Line 90" o:spid="_x0000_s103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mN8s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mE2yu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mN8sUAAADdAAAADwAAAAAAAAAA&#10;AAAAAAChAgAAZHJzL2Rvd25yZXYueG1sUEsFBgAAAAAEAAQA+QAAAJMDAAAAAA==&#10;" strokeweight="1pt"/>
                <v:line id="Line 91" o:spid="_x0000_s103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1b8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B7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+dW/AAAAA3QAAAA8AAAAAAAAAAAAAAAAA&#10;oQIAAGRycy9kb3ducmV2LnhtbFBLBQYAAAAABAAEAPkAAACOAwAAAAA=&#10;" strokeweight="2pt"/>
                <v:line id="Line 92" o:spid="_x0000_s103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e2HsUAAADdAAAADwAAAGRycy9kb3ducmV2LnhtbESP0WoCMRRE3wX/IVzBt5pVQezWKGJb&#10;UHwQbT/gurndbN3cLEmqq19vhIKPw8ycYWaL1tbiTD5UjhUMBxkI4sLpiksF31+fL1MQISJrrB2T&#10;gisFWMy7nRnm2l14T+dDLEWCcMhRgYmxyaUMhSGLYeAa4uT9OG8xJulLqT1eEtzWcpRlE2mx4rRg&#10;sKGVoeJ0+LMKNv64PQ1vpZFH3viPevf+GuyvUv1eu3wDEamNz/B/e60VjLLp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e2HsUAAADdAAAADwAAAAAAAAAA&#10;AAAAAAChAgAAZHJzL2Rvd25yZXYueG1sUEsFBgAAAAAEAAQA+QAAAJMDAAAAAA==&#10;" strokeweight="1pt"/>
                <v:rect id="Rectangle 93" o:spid="_x0000_s104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r9sMA&#10;AADdAAAADwAAAGRycy9kb3ducmV2LnhtbESPQWvCQBSE74L/YXlCb2a3IhKjq4SC0GujgsdH9pnE&#10;Zt+mu1tN/31XKPQ4zMw3zHY/2l7cyYfOsYbXTIEgrp3puNFwOh7mOYgQkQ32jknDDwXY76aTLRbG&#10;PfiD7lVsRIJwKFBDG+NQSBnqliyGzA3Eybs6bzEm6RtpPD4S3PZyodRKWuw4LbQ40FtL9Wf1bTWU&#10;5W08f1VrPASZK78yS9OUF61fZmO5ARFpjP/hv/a70bBQ+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er9s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94" o:spid="_x0000_s104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ObcMA&#10;AADdAAAADwAAAGRycy9kb3ducmV2LnhtbESPQWsCMRSE70L/Q3iCN02UKtutURZB6LVbhR4fm9fd&#10;1c3LNom6/vtGKHgcZuYbZr0dbCeu5EPrWMN8pkAQV860XGs4fO2nGYgQkQ12jknDnQJsNy+jNebG&#10;3fiTrmWsRYJwyFFDE2OfSxmqhiyGmeuJk/fjvMWYpK+l8XhLcNvJhVIrabHltNBgT7uGqnN5sRqK&#10;4jQcf8s33AeZKb8yr6YuvrWejIfiHUSkIT7D/+0Po2Ghsi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Obc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  <w:lang w:val="uk-UA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  <w:lang w:val="uk-UA"/>
                          </w:rPr>
                          <w:t>Лист.</w:t>
                        </w:r>
                      </w:p>
                    </w:txbxContent>
                  </v:textbox>
                </v:rect>
                <v:rect id="Rectangle 95" o:spid="_x0000_s104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QGsMA&#10;AADdAAAADwAAAGRycy9kb3ducmV2LnhtbESPQWvCQBSE70L/w/KE3nRXKSGmrhIKQq+NCh4f2dck&#10;mn2b7m41/fddQfA4zMw3zHo72l5cyYfOsYbFXIEgrp3puNFw2O9mOYgQkQ32jknDHwXYbl4mayyM&#10;u/EXXavYiAThUKCGNsahkDLULVkMczcQJ+/beYsxSd9I4/GW4LaXS6UyabHjtNDiQB8t1Zfq12oo&#10;y/N4/KlWuAsyVz4zb6YpT1q/TsfyHUSkMT7Dj/an0bBUeQb3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mQGs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6" o:spid="_x0000_s104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1gcMA&#10;AADdAAAADwAAAGRycy9kb3ducmV2LnhtbESPQWsCMRSE70L/Q3iCN02UotutURZB6LVbhR4fm9fd&#10;1c3LNom6/vtGEHocZuYbZr0dbCeu5EPrWMN8pkAQV860XGs4fO2nGYgQkQ12jknDnQJsNy+jNebG&#10;3fiTrmWsRYJwyFFDE2OfSxmqhiyGmeuJk/fjvMWYpK+l8XhLcNvJhVJLabHltNBgT7uGqnN5sRqK&#10;4jQcf8s33AeZKb80r6YuvrWejIfiHUSkIf6Hn+0Po2Ghsh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1gc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7" o:spid="_x0000_s104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h87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mqHzvwAAAN0AAAAPAAAAAAAAAAAAAAAAAJgCAABkcnMvZG93bnJl&#10;di54bWxQSwUGAAAAAAQABAD1AAAAhAMAAAAA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8" o:spid="_x0000_s104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EaMIA&#10;AADdAAAADwAAAGRycy9kb3ducmV2LnhtbESPQYvCMBSE78L+h/AWvGmyIlK7RikLglergsdH87at&#10;Ni/dJKvdf78RBI/DzHzDrDaD7cSNfGgda/iYKhDElTMt1xqOh+0kAxEissHOMWn4owCb9dtohblx&#10;d97TrYy1SBAOOWpoYuxzKUPVkMUwdT1x8r6dtxiT9LU0Hu8Jbjs5U2ohLbacFhrs6auh6lr+Wg1F&#10;cRlOP+USt0Fmyi/M3NTFWevx+1B8gog0xFf42d4ZDTOVLeHx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gRo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Default="00E10D5D" w:rsidP="00A2496B">
                        <w:pPr>
                          <w:jc w:val="center"/>
                          <w:rPr>
                            <w:rFonts w:ascii="GOST type B" w:hAnsi="GOST type B"/>
                            <w:lang w:val="uk-UA"/>
                          </w:rPr>
                        </w:pPr>
                        <w:r>
                          <w:rPr>
                            <w:rFonts w:ascii="GOST type B" w:hAnsi="GOST type B"/>
                            <w:sz w:val="18"/>
                            <w:lang w:val="uk-UA"/>
                          </w:rPr>
                          <w:t>Лист</w:t>
                        </w:r>
                      </w:p>
                    </w:txbxContent>
                  </v:textbox>
                </v:rect>
                <v:rect id="Rectangle 99" o:spid="_x0000_s104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7KL8A&#10;AADdAAAADwAAAGRycy9kb3ducmV2LnhtbERPTYvCMBC9L/gfwgh7WxNlEVuNUgTB61YFj0MzttVm&#10;UpOo3X+/OSx4fLzv1WawnXiSD61jDdOJAkFcOdNyreF42H0tQISIbLBzTBp+KcBmPfpYYW7ci3/o&#10;WcZapBAOOWpoYuxzKUPVkMUwcT1x4i7OW4wJ+loaj68Ubjs5U2ouLbacGhrsadtQdSsfVkNRXIfT&#10;vcxwF+RC+bn5NnVx1vpzPBRLEJGG+Bb/u/dGw0xlaX96k5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NTsovwAAAN0AAAAPAAAAAAAAAAAAAAAAAJgCAABkcnMvZG93bnJl&#10;di54bWxQSwUGAAAAAAQABAD1AAAAhAMAAAAA&#10;" filled="f" stroked="f" strokeweight=".25pt">
                  <v:textbox inset="1pt,1pt,1pt,1pt">
                    <w:txbxContent>
                      <w:p w:rsidR="00E10D5D" w:rsidRPr="001E5C5A" w:rsidRDefault="00E10D5D" w:rsidP="00A2496B">
                        <w:pPr>
                          <w:jc w:val="center"/>
                        </w:pPr>
                        <w:r>
                          <w:t>35</w:t>
                        </w:r>
                      </w:p>
                    </w:txbxContent>
                  </v:textbox>
                </v:rect>
                <v:rect id="Rectangle 100" o:spid="_x0000_s1047" style="position:absolute;left:7745;top:19095;width:11075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es8IA&#10;AADdAAAADwAAAGRycy9kb3ducmV2LnhtbESPQYvCMBSE74L/IbwFb5ooIto1ShEEr3YV9vho3rbd&#10;bV5qErX+e7MgeBxm5htmve1tK27kQ+NYw3SiQBCXzjRcaTh97cdLECEiG2wdk4YHBdhuhoM1Zsbd&#10;+Ui3IlYiQThkqKGOscukDGVNFsPEdcTJ+3HeYkzSV9J4vCe4beVMqYW02HBaqLGjXU3lX3G1GvL8&#10;tz9fihXug1wqvzBzU+XfWo8++vwTRKQ+vsOv9sFomKnVFP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Z6z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Pr="00CE028E" w:rsidRDefault="00E10D5D" w:rsidP="00A2496B">
                        <w:pPr>
                          <w:pStyle w:val="af"/>
                          <w:jc w:val="center"/>
                          <w:rPr>
                            <w:rFonts w:ascii="GOST type B" w:hAnsi="GOST type B"/>
                            <w:i w:val="0"/>
                            <w:sz w:val="36"/>
                            <w:szCs w:val="36"/>
                            <w:lang w:val="ru-RU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>КП</w:t>
                        </w:r>
                        <w:r w:rsidRPr="00CE028E">
                          <w:rPr>
                            <w:rFonts w:ascii="GOST type B" w:hAnsi="GOST type B"/>
                            <w:i w:val="0"/>
                            <w:sz w:val="36"/>
                            <w:szCs w:val="36"/>
                            <w:lang w:val="ru-RU"/>
                          </w:rPr>
                          <w:t xml:space="preserve">  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 xml:space="preserve">13.02.11 </w:t>
                        </w:r>
                        <w:r w:rsidRPr="00CE028E">
                          <w:rPr>
                            <w:rStyle w:val="af1"/>
                            <w:rFonts w:ascii="Times New Roman" w:hAnsi="Times New Roman"/>
                            <w:i w:val="0"/>
                            <w:color w:val="000000"/>
                            <w:sz w:val="36"/>
                            <w:szCs w:val="36"/>
                          </w:rPr>
                          <w:t xml:space="preserve">05 01 17 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ПЗ</w:t>
                        </w:r>
                      </w:p>
                      <w:p w:rsidR="00E10D5D" w:rsidRPr="0062624B" w:rsidRDefault="00E10D5D" w:rsidP="00A2496B">
                        <w:pPr>
                          <w:pStyle w:val="2"/>
                          <w:rPr>
                            <w:rFonts w:ascii="GOST type B" w:hAnsi="GOST type B"/>
                            <w:i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2C47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источников</w:t>
      </w:r>
    </w:p>
    <w:p w:rsidR="00E60E1B" w:rsidRPr="002C47C6" w:rsidRDefault="00E60E1B" w:rsidP="00E60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1B" w:rsidRPr="002C47C6" w:rsidRDefault="00E60E1B" w:rsidP="00E60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1B" w:rsidRPr="002C47C6" w:rsidRDefault="00E60E1B" w:rsidP="00E60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1B" w:rsidRPr="002C47C6" w:rsidRDefault="00E60E1B" w:rsidP="00E60E1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32"/>
          <w:szCs w:val="32"/>
          <w:lang w:eastAsia="ru-RU"/>
        </w:rPr>
      </w:pPr>
      <w:r w:rsidRPr="002C47C6">
        <w:rPr>
          <w:rFonts w:ascii="Times New Roman" w:eastAsia="Times New Roman" w:hAnsi="Times New Roman" w:cs="Times New Roman"/>
          <w:bCs/>
          <w:kern w:val="32"/>
          <w:sz w:val="32"/>
          <w:szCs w:val="32"/>
          <w:lang w:eastAsia="ru-RU"/>
        </w:rPr>
        <w:t>Список источников</w:t>
      </w:r>
    </w:p>
    <w:p w:rsidR="00E60E1B" w:rsidRPr="002C47C6" w:rsidRDefault="00E60E1B" w:rsidP="00E60E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2C47C6" w:rsidRDefault="00E60E1B" w:rsidP="00E60E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3C1" w:rsidRPr="00F813C1" w:rsidRDefault="00F813C1" w:rsidP="00F813C1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Келим Ю.М. Типовые элементы систем автоматического управления:. - М.: ФОРУМ: ИНФРА-М, 2008  </w:t>
      </w:r>
    </w:p>
    <w:p w:rsidR="00F813C1" w:rsidRPr="00F813C1" w:rsidRDefault="00F813C1" w:rsidP="00F813C1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Москаленко В.В. Электрический привод. – М.: Мастерство, 2010</w:t>
      </w:r>
    </w:p>
    <w:p w:rsidR="00F813C1" w:rsidRPr="00F813C1" w:rsidRDefault="00F813C1" w:rsidP="00F813C1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Шеховцов В.П. Справочное пособие по электрооборудованию и электроснабжению. М.: Форум-ИНФРА, 2008</w:t>
      </w:r>
    </w:p>
    <w:p w:rsidR="00F813C1" w:rsidRPr="00F813C1" w:rsidRDefault="00F813C1" w:rsidP="00F813C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Цейтлин Л.С. Электропривод, электрооборудование и основы управления. – М.: Высшая школа, 1995</w:t>
      </w:r>
    </w:p>
    <w:p w:rsidR="00F813C1" w:rsidRPr="00F813C1" w:rsidRDefault="00F813C1" w:rsidP="00F813C1">
      <w:pPr>
        <w:pStyle w:val="a6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Рожкова Л.Д. Электрооборудование станции и п/станций. – М.: Энергия, 1990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 А.А. Учебное пособие для курсового и дипломного проектирования. – М.: Энергоатоиздат, 1997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Алиев И.И. Справочник по электротехнике и электрооборудованию. – М.: Высшая школа, 2000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Кацман М.М. Электрические машины: учебник для ССУЗов. – М.: Высшая школа, 2002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Москаленко В.В. Системы автоматизированного управления электроприводами. – М.: ИНФРА-М,2004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Фотиев М.М. Электропривод и электрооборудование. – М.: Высшая школа, 1995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Постников Н.П.,Рубашов Г.Н. Электроснабжение предприятий. – М.: Энергоатомиздат, 1989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Конюхова Е.А. Электроснабжение объектов. – М.: Мастерство, 2001</w:t>
      </w:r>
    </w:p>
    <w:p w:rsidR="00F813C1" w:rsidRPr="00F813C1" w:rsidRDefault="00F813C1" w:rsidP="00F813C1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Липкин Б.Ю. Электроснабжение предприятий при ЭУ. – М.: Высшая школа, 1990</w:t>
      </w:r>
    </w:p>
    <w:p w:rsid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P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К</w:t>
      </w:r>
    </w:p>
    <w:p w:rsidR="001055FE" w:rsidRPr="001055FE" w:rsidRDefault="001055FE" w:rsidP="001055F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36" w:name="_Toc446076746"/>
      <w:r w:rsidRPr="001055FE">
        <w:rPr>
          <w:rFonts w:ascii="Times New Roman" w:hAnsi="Times New Roman"/>
          <w:sz w:val="28"/>
          <w:szCs w:val="28"/>
        </w:rPr>
        <w:t>Страница текста</w:t>
      </w:r>
      <w:bookmarkEnd w:id="36"/>
    </w:p>
    <w:p w:rsidR="00F813C1" w:rsidRDefault="00F813C1" w:rsidP="00FF3C6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3C66" w:rsidRPr="00B354BD" w:rsidRDefault="00FF3C66" w:rsidP="00FF3C66">
      <w:pPr>
        <w:numPr>
          <w:ilvl w:val="1"/>
          <w:numId w:val="3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сечения проводов и кабелей </w:t>
      </w:r>
    </w:p>
    <w:p w:rsidR="00FF3C66" w:rsidRPr="00FF3C66" w:rsidRDefault="00FF3C66" w:rsidP="00FF3C66">
      <w:pPr>
        <w:spacing w:after="0" w:line="360" w:lineRule="auto"/>
        <w:ind w:left="360"/>
        <w:jc w:val="center"/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</w:pPr>
      <w:r w:rsidRPr="00FF3C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1AD01D15" wp14:editId="3CF869E6">
                <wp:simplePos x="0" y="0"/>
                <wp:positionH relativeFrom="page">
                  <wp:posOffset>723900</wp:posOffset>
                </wp:positionH>
                <wp:positionV relativeFrom="page">
                  <wp:posOffset>1171575</wp:posOffset>
                </wp:positionV>
                <wp:extent cx="6612255" cy="9258300"/>
                <wp:effectExtent l="0" t="0" r="17145" b="19050"/>
                <wp:wrapNone/>
                <wp:docPr id="2092" name="Группа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9258300"/>
                          <a:chOff x="0" y="0"/>
                          <a:chExt cx="20000" cy="20000"/>
                        </a:xfrm>
                      </wpg:grpSpPr>
                      <wps:wsp>
                        <wps:cNvPr id="209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Line 8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Line 8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6" name="Line 8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7" name="Line 8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8" name="Line 8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9" name="Line 8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0" name="Line 8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1" name="Line 9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2" name="Line 9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3" name="Line 9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FF3C66">
                              <w:pPr>
                                <w:jc w:val="center"/>
                                <w:rPr>
                                  <w:rFonts w:ascii="GOST type B" w:hAnsi="GOST type B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Изм</w:t>
                              </w:r>
                              <w:r>
                                <w:rPr>
                                  <w:rFonts w:ascii="GOST type B" w:hAnsi="GOST type B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Default="00E10D5D" w:rsidP="00FF3C66">
                              <w:pPr>
                                <w:jc w:val="center"/>
                                <w:rPr>
                                  <w:rFonts w:ascii="GOST type B" w:hAnsi="GOST type B"/>
                                  <w:lang w:val="uk-UA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  <w:lang w:val="uk-UA"/>
                                </w:rPr>
                                <w:t>Лист</w:t>
                              </w:r>
                              <w:r>
                                <w:rPr>
                                  <w:rFonts w:ascii="GOST type B" w:hAnsi="GOST type B"/>
                                  <w:sz w:val="18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  <w:sz w:val="18"/>
                                  <w:lang w:val="uk-UA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E028E">
                                <w:rPr>
                                  <w:rFonts w:ascii="Times New Roman" w:hAnsi="Times New Roman" w:cs="Times New Roman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745" y="19115"/>
                            <a:ext cx="1107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FF3C6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  <w:lang w:val="ru-RU"/>
                                </w:rPr>
                                <w:t xml:space="preserve">КП  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 xml:space="preserve">13.02.11 </w:t>
                              </w:r>
                              <w:r w:rsidRPr="00CE028E">
                                <w:rPr>
                                  <w:rStyle w:val="af1"/>
                                  <w:rFonts w:ascii="Times New Roman" w:hAnsi="Times New Roman"/>
                                  <w:i w:val="0"/>
                                  <w:color w:val="000000"/>
                                  <w:sz w:val="36"/>
                                  <w:szCs w:val="36"/>
                                </w:rPr>
                                <w:t xml:space="preserve">05 01 17 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36"/>
                                  <w:szCs w:val="36"/>
                                </w:rPr>
                                <w:t>ПЗ</w:t>
                              </w:r>
                            </w:p>
                            <w:p w:rsidR="00E10D5D" w:rsidRPr="0062624B" w:rsidRDefault="00E10D5D" w:rsidP="00FF3C66">
                              <w:pPr>
                                <w:pStyle w:val="2"/>
                                <w:rPr>
                                  <w:rFonts w:ascii="GOST type B" w:hAnsi="GOST type B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92" o:spid="_x0000_s1048" style="position:absolute;left:0;text-align:left;margin-left:57pt;margin-top:92.25pt;width:520.65pt;height:729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">
                <v:rect id="Rectangle 82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ggcQA&#10;AADdAAAADwAAAGRycy9kb3ducmV2LnhtbESP0YrCMBRE34X9h3AXfNN0FcRWo1RB8El2qx9wae62&#10;xeamNrGtfv1GWPBxmJkzzHo7mFp01LrKsoKvaQSCOLe64kLB5XyYLEE4j6yxtkwKHuRgu/kYrTHR&#10;tucf6jJfiABhl6CC0vsmkdLlJRl0U9sQB+/XtgZ9kG0hdYt9gJtazqJoIQ1WHBZKbGhfUn7N7kbB&#10;1Q/dKS2y5yG+7OL8e5f291uq1PhzSFcgPA3+Hf5vH7WCWRTP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4IHEAAAA3QAAAA8AAAAAAAAAAAAAAAAAmAIAAGRycy9k&#10;b3ducmV2LnhtbFBLBQYAAAAABAAEAPUAAACJAwAAAAA=&#10;" filled="f" strokeweight="2pt"/>
                <v:line id="Line 83" o:spid="_x0000_s105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eXc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TaDm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3l3DAAAA3QAAAA8AAAAAAAAAAAAA&#10;AAAAoQIAAGRycy9kb3ducmV2LnhtbFBLBQYAAAAABAAEAPkAAACRAwAAAAA=&#10;" strokeweight="2pt"/>
                <v:line id="Line 84" o:spid="_x0000_s105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7xs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Oe8bAAAAA3QAAAA8AAAAAAAAAAAAAAAAA&#10;oQIAAGRycy9kb3ducmV2LnhtbFBLBQYAAAAABAAEAPkAAACOAwAAAAA=&#10;" strokeweight="2pt"/>
                <v:line id="Line 85" o:spid="_x0000_s105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zlsc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c5bHAAAAA3QAAAA8AAAAAAAAAAAAAAAAA&#10;oQIAAGRycy9kb3ducmV2LnhtbFBLBQYAAAAABAAEAPkAAACOAwAAAAA=&#10;" strokeweight="2pt"/>
                <v:line id="Line 86" o:spid="_x0000_s105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BAKsMAAADd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JptPyB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QQCrDAAAA3QAAAA8AAAAAAAAAAAAA&#10;AAAAoQIAAGRycy9kb3ducmV2LnhtbFBLBQYAAAAABAAEAPkAAACRAwAAAAA=&#10;" strokeweight="2pt"/>
                <v:line id="Line 87" o:spid="_x0000_s105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UWL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Rss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D9RYvgAAAN0AAAAPAAAAAAAAAAAAAAAAAKEC&#10;AABkcnMvZG93bnJldi54bWxQSwUGAAAAAAQABAD5AAAAjAMAAAAA&#10;" strokeweight="2pt"/>
                <v:line id="Line 88" o:spid="_x0000_s105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xw8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w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DccPAAAAA3QAAAA8AAAAAAAAAAAAAAAAA&#10;oQIAAGRycy9kb3ducmV2LnhtbFBLBQYAAAAABAAEAPkAAACOAwAAAAA=&#10;" strokeweight="2pt"/>
                <v:line id="Line 89" o:spid="_x0000_s105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JCRL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Z1HYH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kkJEvgAAAN0AAAAPAAAAAAAAAAAAAAAAAKEC&#10;AABkcnMvZG93bnJldi54bWxQSwUGAAAAAAQABAD5AAAAjAMAAAAA&#10;" strokeweight="2pt"/>
                <v:line id="Line 90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BNcQAAADdAAAADwAAAGRycy9kb3ducmV2LnhtbESPQWsCMRSE74X+h/AK3mp2PUhdjSKt&#10;gtKDaPsDnpvnZnXzsiRRV3+9KRQ8DjPzDTOZdbYRF/Khdqwg72cgiEuna64U/P4s3z9AhIissXFM&#10;Cm4UYDZ9fZlgod2Vt3TZxUokCIcCFZgY20LKUBqyGPquJU7ewXmLMUlfSe3xmuC2kYMsG0qLNacF&#10;gy19GipPu7NVsPb771N+r4zc89ovms3XKNijUr23bj4GEamLz/B/e6UVDPIsh7836Qn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4E1xAAAAN0AAAAPAAAAAAAAAAAA&#10;AAAAAKECAABkcnMvZG93bnJldi54bWxQSwUGAAAAAAQABAD5AAAAkgMAAAAA&#10;" strokeweight="1pt"/>
                <v:line id="Line 91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5qM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RT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MeajAAAAA3QAAAA8AAAAAAAAAAAAAAAAA&#10;oQIAAGRycy9kb3ducmV2LnhtbFBLBQYAAAAABAAEAPkAAACOAwAAAAA=&#10;" strokeweight="2pt"/>
                <v:line id="Line 92" o:spid="_x0000_s105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W62cUAAADdAAAADwAAAGRycy9kb3ducmV2LnhtbESP3WoCMRSE7wu+QzhC72p2FYquRhGt&#10;UOmF+PMAx81xs7o5WZJUt336plDo5TAz3zCzRWcbcScfascK8kEGgrh0uuZKwem4eRmDCBFZY+OY&#10;FHxRgMW89zTDQrsH7+l+iJVIEA4FKjAxtoWUoTRkMQxcS5y8i/MWY5K+ktrjI8FtI4dZ9iot1pwW&#10;DLa0MlTeDp9WwdafP275d2Xkmbf+rdmtJ8FelXrud8spiEhd/A//td+1gmGejeD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W62cUAAADdAAAADwAAAAAAAAAA&#10;AAAAAAChAgAAZHJzL2Rvd25yZXYueG1sUEsFBgAAAAAEAAQA+QAAAJMDAAAAAA==&#10;" strokeweight="1pt"/>
                <v:rect id="Rectangle 93" o:spid="_x0000_s106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nMcIA&#10;AADdAAAADwAAAGRycy9kb3ducmV2LnhtbESPQYvCMBSE7wv+h/AEb2uiiLjVKEUQvNrdhT0+mmdb&#10;bV5qErX+e7MgeBxm5htmteltK27kQ+NYw2SsQBCXzjRcafj53n0uQISIbLB1TBoeFGCzHnysMDPu&#10;zge6FbESCcIhQw11jF0mZShrshjGriNO3tF5izFJX0nj8Z7gtpVTpebSYsNpocaOtjWV5+JqNeT5&#10;qf+9FF+4C3Kh/NzMTJX/aT0a9vkSRKQ+vsOv9t5omE7UDP7f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acx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Default="00E10D5D" w:rsidP="00FF3C66">
                        <w:pPr>
                          <w:jc w:val="center"/>
                          <w:rPr>
                            <w:rFonts w:ascii="GOST type B" w:hAnsi="GOST type B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</w:rPr>
                          <w:t>Изм</w:t>
                        </w:r>
                        <w:r>
                          <w:rPr>
                            <w:rFonts w:ascii="GOST type B" w:hAnsi="GOST type B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94" o:spid="_x0000_s106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CqsMA&#10;AADdAAAADwAAAGRycy9kb3ducmV2LnhtbESPQWsCMRSE70L/Q3iF3jRRqqyrURZB6LWrhR4fm+fu&#10;2s3LNom6/feNIHgcZuYbZr0dbCeu5EPrWMN0okAQV860XGs4HvbjDESIyAY7x6ThjwJsNy+jNebG&#10;3fiTrmWsRYJwyFFDE2OfSxmqhiyGieuJk3dy3mJM0tfSeLwluO3kTKmFtNhyWmiwp11D1U95sRqK&#10;4jx8/ZZL3AeZKb8w76YuvrV+ex2KFYhIQ3yGH+0Po2E2VXO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Cqs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Default="00E10D5D" w:rsidP="00FF3C66">
                        <w:pPr>
                          <w:jc w:val="center"/>
                          <w:rPr>
                            <w:rFonts w:ascii="GOST type B" w:hAnsi="GOST type B"/>
                            <w:lang w:val="uk-UA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  <w:lang w:val="uk-UA"/>
                          </w:rPr>
                          <w:t>Лист</w:t>
                        </w:r>
                        <w:r>
                          <w:rPr>
                            <w:rFonts w:ascii="GOST type B" w:hAnsi="GOST type B"/>
                            <w:sz w:val="18"/>
                            <w:lang w:val="uk-UA"/>
                          </w:rPr>
                          <w:t>.</w:t>
                        </w:r>
                      </w:p>
                    </w:txbxContent>
                  </v:textbox>
                </v:rect>
                <v:rect id="Rectangle 95" o:spid="_x0000_s106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c3c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tlUZf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5zd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96" o:spid="_x0000_s106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5RsMA&#10;AADdAAAADwAAAGRycy9kb3ducmV2LnhtbESPQWsCMRSE70L/Q3iF3jRRiq6rURZB6LWrhR4fm+fu&#10;2s3LNom6/feNIHgcZuYbZr0dbCeu5EPrWMN0okAQV860XGs4HvbjDESIyAY7x6ThjwJsNy+jNebG&#10;3fiTrmWsRYJwyFFDE2OfSxmqhiyGieuJk3dy3mJM0tfSeLwluO3kTKm5tNhyWmiwp11D1U95sRqK&#10;4jx8/ZZL3AeZKT8376YuvrV+ex2KFYhIQ3yGH+0Po2E2VQu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5Rs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97" o:spid="_x0000_s106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tNMAA&#10;AADdAAAADwAAAGRycy9kb3ducmV2LnhtbERPz2vCMBS+D/wfwhN2m4lllK4apQgFr+s22PHRPNtq&#10;81KTqN1/vxwGO358v7f72Y7iTj4MjjWsVwoEcevMwJ2Gz4/6pQARIrLB0TFp+KEA+93iaYulcQ9+&#10;p3sTO5FCOJSooY9xKqUMbU8Ww8pNxIk7OW8xJug7aTw+UrgdZaZULi0OnBp6nOjQU3tpblZDVZ3n&#10;r2vzhnWQhfK5eTVd9a3183KuNiAizfFf/Oc+Gg3ZWqW56U1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itNMAAAADdAAAADwAAAAAAAAAAAAAAAACYAgAAZHJzL2Rvd25y&#10;ZXYueG1sUEsFBgAAAAAEAAQA9QAAAIUDAAAAAA==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98" o:spid="_x0000_s106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Ir8IA&#10;AADdAAAADwAAAGRycy9kb3ducmV2LnhtbESPQYvCMBSE74L/IbwFb5ooIto1ShEEr3YV9vho3rbd&#10;bV5qErX+e7MgeBxm5htmve1tK27kQ+NYw3SiQBCXzjRcaTh97cdLECEiG2wdk4YHBdhuhoM1Zsbd&#10;+Ui3IlYiQThkqKGOscukDGVNFsPEdcTJ+3HeYkzSV9J4vCe4beVMqYW02HBaqLGjXU3lX3G1GvL8&#10;tz9fihXug1wqvzBzU+XfWo8++vwTRKQ+vsOv9sFomE3VCv7fp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Aiv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  <w:sz w:val="18"/>
                            <w:lang w:val="uk-UA"/>
                          </w:rPr>
                          <w:t>Лист</w:t>
                        </w:r>
                      </w:p>
                    </w:txbxContent>
                  </v:textbox>
                </v:rect>
                <v:rect id="Rectangle 99" o:spid="_x0000_s106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3778A&#10;AADdAAAADwAAAGRycy9kb3ducmV2LnhtbERPTYvCMBC9C/6HMMLeNG1ZRKtRilDwut1d8Dg0Y1tt&#10;JjWJ2v335iDs8fG+t/vR9OJBzneWFaSLBARxbXXHjYKf73K+AuEDssbeMin4Iw/73XSyxVzbJ3/R&#10;owqNiCHsc1TQhjDkUvq6JYN+YQfiyJ2tMxgidI3UDp8x3PQyS5KlNNhxbGhxoENL9bW6GwVFcRl/&#10;b9UaSy9XiVvqT90UJ6U+ZmOxARFoDP/it/uoFWRpGvfHN/E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BzfvvwAAAN0AAAAPAAAAAAAAAAAAAAAAAJgCAABkcnMvZG93bnJl&#10;di54bWxQSwUGAAAAAAQABAD1AAAAhAMAAAAA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E028E">
                          <w:rPr>
                            <w:rFonts w:ascii="Times New Roman" w:hAnsi="Times New Roman" w:cs="Times New Roman"/>
                          </w:rPr>
                          <w:t>35</w:t>
                        </w:r>
                      </w:p>
                    </w:txbxContent>
                  </v:textbox>
                </v:rect>
                <v:rect id="Rectangle 100" o:spid="_x0000_s1067" style="position:absolute;left:7745;top:19115;width:11075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SdMMA&#10;AADdAAAADwAAAGRycy9kb3ducmV2LnhtbESPwWrDMBBE74H+g9hCb7HsUELqWA4mYOi1Tgs5LtbW&#10;dmqtXElx3L+vAoUeh5l5wxSHxYxiJucHywqyJAVB3Fo9cKfg/VSvdyB8QNY4WiYFP+ThUD6sCsy1&#10;vfEbzU3oRISwz1FBH8KUS+nbngz6xE7E0fu0zmCI0nVSO7xFuBnlJk230uDAcaHHiY49tV/N1Sio&#10;qsvy8d28YO3lLnVb/ay76qzU0+NS7UEEWsJ/+K/9qhVssiyD+5v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uSdM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FF3C6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  <w:lang w:val="ru-RU"/>
                          </w:rPr>
                          <w:t xml:space="preserve">КП  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 xml:space="preserve">13.02.11 </w:t>
                        </w:r>
                        <w:r w:rsidRPr="00CE028E">
                          <w:rPr>
                            <w:rStyle w:val="af1"/>
                            <w:rFonts w:ascii="Times New Roman" w:hAnsi="Times New Roman"/>
                            <w:i w:val="0"/>
                            <w:color w:val="000000"/>
                            <w:sz w:val="36"/>
                            <w:szCs w:val="36"/>
                          </w:rPr>
                          <w:t xml:space="preserve">05 01 17 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sz w:val="36"/>
                            <w:szCs w:val="36"/>
                          </w:rPr>
                          <w:t>ПЗ</w:t>
                        </w:r>
                      </w:p>
                      <w:p w:rsidR="00E10D5D" w:rsidRPr="0062624B" w:rsidRDefault="00E10D5D" w:rsidP="00FF3C66">
                        <w:pPr>
                          <w:pStyle w:val="2"/>
                          <w:rPr>
                            <w:rFonts w:ascii="GOST type B" w:hAnsi="GOST type B"/>
                            <w:i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FF3C66" w:rsidRPr="00B354BD" w:rsidRDefault="00FF3C66" w:rsidP="00B354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Сечения проводов и жил кабелей должны выбираться в зависимости от ряда факторов. Эти факторы разделяются на технические и экономические.</w:t>
      </w:r>
    </w:p>
    <w:p w:rsidR="00FF3C66" w:rsidRPr="00B354BD" w:rsidRDefault="00FF3C66" w:rsidP="00B354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Технические факторы, влияющие на выбор сечения, следующие:</w:t>
      </w:r>
    </w:p>
    <w:p w:rsidR="00FF3C66" w:rsidRPr="00B354BD" w:rsidRDefault="00FF3C66" w:rsidP="00B354B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нагрев от длительного выделения тепла рабочим (расчетным) током;</w:t>
      </w:r>
    </w:p>
    <w:p w:rsidR="00FF3C66" w:rsidRPr="00B354BD" w:rsidRDefault="00FF3C66" w:rsidP="00B354B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нагрев от кратковременного выделения тепла током короткого замыкания;</w:t>
      </w:r>
    </w:p>
    <w:p w:rsidR="00FF3C66" w:rsidRPr="00B354BD" w:rsidRDefault="00FF3C66" w:rsidP="00B354B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потери (падение) напряжения в жилах кабеля или проводах воздушной линии от проходящего по ним тока в нормальном и аварийном режимах и т. д.</w:t>
      </w:r>
    </w:p>
    <w:p w:rsidR="00FF3C66" w:rsidRPr="00B354BD" w:rsidRDefault="00FF3C66" w:rsidP="00B354BD">
      <w:pPr>
        <w:numPr>
          <w:ilvl w:val="1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Определяем ток расчетный для каждого электроприемника:</w:t>
      </w:r>
    </w:p>
    <w:p w:rsidR="00FF3C66" w:rsidRPr="00B354BD" w:rsidRDefault="00FF3C66" w:rsidP="00B354BD">
      <w:pPr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proofErr w:type="spellStart"/>
      <w:r w:rsidRPr="00B354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расч</w:t>
      </w:r>
      <w:proofErr w:type="spellEnd"/>
      <w:proofErr w:type="gramStart"/>
      <w:r w:rsidRPr="00B35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B354BD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359" w:dyaOrig="700">
          <v:shape id="_x0000_i1104" type="#_x0000_t75" style="width:67.95pt;height:35pt" o:ole="">
            <v:imagedata r:id="rId204" o:title=""/>
          </v:shape>
          <o:OLEObject Type="Embed" ProgID="Equation.3" ShapeID="_x0000_i1104" DrawAspect="Content" ObjectID="_1553004755" r:id="rId205"/>
        </w:objec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(3.22)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:rsidR="00FF3C66" w:rsidRPr="00B354BD" w:rsidRDefault="00FF3C66" w:rsidP="00B354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</w:t>
      </w:r>
      <w:r w:rsidRPr="00B354B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ном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номинальная мощность электроприемника, кВт;</w:t>
      </w:r>
    </w:p>
    <w:p w:rsidR="00FF3C66" w:rsidRPr="00B354BD" w:rsidRDefault="00FF3C66" w:rsidP="00B354B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35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B354B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ном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номинальное напряжение электроприемника, кВ;</w:t>
      </w:r>
    </w:p>
    <w:p w:rsidR="00FF3C66" w:rsidRPr="00B354BD" w:rsidRDefault="00FF3C66" w:rsidP="00B354B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</w:t>
      </w:r>
      <w:r w:rsidRPr="00B35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osφ</w:t>
      </w:r>
      <w:r w:rsid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мощности</w:t>
      </w:r>
    </w:p>
    <w:p w:rsidR="00FF3C66" w:rsidRPr="00B354BD" w:rsidRDefault="00FF3C66" w:rsidP="00B354BD">
      <w:pPr>
        <w:keepNext/>
        <w:numPr>
          <w:ilvl w:val="1"/>
          <w:numId w:val="30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расчетному току определяем допустимый ток</w:t>
      </w:r>
    </w:p>
    <w:p w:rsidR="00FF3C66" w:rsidRPr="00B354BD" w:rsidRDefault="00FF3C66" w:rsidP="00B354BD">
      <w:pPr>
        <w:keepNext/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354B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доп</w:t>
      </w:r>
      <w:proofErr w:type="gramStart"/>
      <w:r w:rsidRPr="00B354BD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.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gramEnd"/>
      <w:r w:rsidRPr="00B354BD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840" w:dyaOrig="620">
          <v:shape id="_x0000_i1105" type="#_x0000_t75" style="width:42pt;height:31pt" o:ole="">
            <v:imagedata r:id="rId206" o:title=""/>
          </v:shape>
          <o:OLEObject Type="Embed" ProgID="Equation.3" ShapeID="_x0000_i1105" DrawAspect="Content" ObjectID="_1553004756" r:id="rId207"/>
        </w:objec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   (3.23)</w:t>
      </w:r>
      <w:r w:rsidRPr="00B35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</w:p>
    <w:p w:rsidR="00FF3C66" w:rsidRPr="00B354BD" w:rsidRDefault="00FF3C66" w:rsidP="00B354BD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F3C66" w:rsidRPr="00B354BD" w:rsidRDefault="00FF3C66" w:rsidP="00B354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</w:t>
      </w:r>
      <w:r w:rsidRPr="00B35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р. – расчетный ток, А;</w:t>
      </w:r>
    </w:p>
    <w:p w:rsidR="00FF3C66" w:rsidRPr="00B354BD" w:rsidRDefault="00FF3C66" w:rsidP="00B354BD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К1 – коэффициент зависящий от числа рядом работающих кабелей </w:t>
      </w: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[таблица 4]</w:t>
      </w:r>
    </w:p>
    <w:p w:rsidR="00FF3C66" w:rsidRPr="00B354BD" w:rsidRDefault="00FF3C66" w:rsidP="00B354BD">
      <w:pPr>
        <w:tabs>
          <w:tab w:val="left" w:pos="851"/>
          <w:tab w:val="left" w:pos="993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К2</w:t>
      </w: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B354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коэффициент учитывающий влияние температуры окружаю среды  [таблица 5]</w:t>
      </w:r>
    </w:p>
    <w:p w:rsidR="00FF3C66" w:rsidRPr="00B354BD" w:rsidRDefault="00FF3C66" w:rsidP="00B354BD">
      <w:pPr>
        <w:tabs>
          <w:tab w:val="left" w:pos="851"/>
          <w:tab w:val="left" w:pos="993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F3C66" w:rsidRPr="00B354BD" w:rsidRDefault="00FF3C66" w:rsidP="00B354BD">
      <w:pPr>
        <w:numPr>
          <w:ilvl w:val="1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Рассчитываем потери напряжения:</w:t>
      </w:r>
    </w:p>
    <w:p w:rsidR="00F813C1" w:rsidRPr="00FF3C66" w:rsidRDefault="00FF3C66" w:rsidP="00B354BD">
      <w:pPr>
        <w:spacing w:after="0" w:line="360" w:lineRule="auto"/>
        <w:jc w:val="right"/>
        <w:rPr>
          <w:rFonts w:ascii="Arial" w:eastAsia="Times New Roman" w:hAnsi="Arial" w:cs="Arial"/>
          <w:bCs/>
          <w:i/>
          <w:sz w:val="24"/>
          <w:szCs w:val="20"/>
          <w:lang w:eastAsia="ru-RU"/>
        </w:rPr>
      </w:pPr>
      <w:r w:rsidRPr="00B35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Δ</w:t>
      </w:r>
      <w:r w:rsidRPr="00B354B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</w:t>
      </w:r>
      <w:r w:rsidRPr="00B35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Pr="00B35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</w:t>
      </w:r>
      <w:r w:rsidRPr="00B354BD">
        <w:rPr>
          <w:rFonts w:ascii="Times New Roman" w:eastAsia="Times New Roman" w:hAnsi="Times New Roman" w:cs="Times New Roman"/>
          <w:b/>
          <w:position w:val="-30"/>
          <w:sz w:val="28"/>
          <w:szCs w:val="28"/>
          <w:lang w:eastAsia="ru-RU"/>
        </w:rPr>
        <w:object w:dxaOrig="4180" w:dyaOrig="740">
          <v:shape id="_x0000_i1106" type="#_x0000_t75" style="width:209pt;height:37pt" o:ole="">
            <v:imagedata r:id="rId208" o:title=""/>
          </v:shape>
          <o:OLEObject Type="Embed" ProgID="Equation.3" ShapeID="_x0000_i1106" DrawAspect="Content" ObjectID="_1553004757" r:id="rId209"/>
        </w:object>
      </w:r>
      <w:r w:rsidRPr="00FF3C66">
        <w:rPr>
          <w:rFonts w:ascii="Arial" w:eastAsia="Times New Roman" w:hAnsi="Arial" w:cs="Arial"/>
          <w:b/>
          <w:i/>
          <w:sz w:val="24"/>
          <w:szCs w:val="20"/>
          <w:lang w:eastAsia="ru-RU"/>
        </w:rPr>
        <w:t xml:space="preserve">                                 </w:t>
      </w:r>
      <w:r w:rsidRPr="00FF3C66">
        <w:rPr>
          <w:rFonts w:ascii="Arial" w:eastAsia="Times New Roman" w:hAnsi="Arial" w:cs="Arial"/>
          <w:bCs/>
          <w:i/>
          <w:sz w:val="24"/>
          <w:szCs w:val="20"/>
          <w:lang w:eastAsia="ru-RU"/>
        </w:rPr>
        <w:t>(3.24)</w:t>
      </w:r>
      <w:r w:rsidRPr="00FF3C66"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i/>
          <w:sz w:val="24"/>
          <w:szCs w:val="20"/>
          <w:lang w:eastAsia="ru-RU"/>
        </w:rPr>
        <w:t xml:space="preserve">                         </w:t>
      </w:r>
    </w:p>
    <w:p w:rsid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3C1" w:rsidRPr="002C47C6" w:rsidRDefault="00FF3C66" w:rsidP="00FF3C66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813C1" w:rsidRPr="002C47C6">
        <w:rPr>
          <w:rFonts w:ascii="Times New Roman" w:hAnsi="Times New Roman"/>
          <w:sz w:val="28"/>
          <w:szCs w:val="28"/>
        </w:rPr>
        <w:t>риложение Л</w:t>
      </w:r>
    </w:p>
    <w:p w:rsidR="00F813C1" w:rsidRPr="002C47C6" w:rsidRDefault="00F813C1" w:rsidP="00F813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7" w:name="_Toc446076735"/>
      <w:r w:rsidRPr="002C47C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Титульный лист пояснительной записки</w:t>
      </w:r>
      <w:bookmarkEnd w:id="37"/>
    </w:p>
    <w:p w:rsidR="00F813C1" w:rsidRPr="002C47C6" w:rsidRDefault="00F813C1" w:rsidP="00F81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D3A93E" wp14:editId="1B109AE6">
            <wp:extent cx="5935980" cy="8602980"/>
            <wp:effectExtent l="0" t="0" r="7620" b="762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C1" w:rsidRDefault="00F813C1" w:rsidP="00F813C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4E2" w:rsidRPr="00F813C1" w:rsidRDefault="00F813C1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105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</w:p>
    <w:p w:rsidR="007C04E2" w:rsidRPr="00A1206F" w:rsidRDefault="007C04E2" w:rsidP="007C04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Заглавный лист пояснительной записки – содержание</w:t>
      </w:r>
    </w:p>
    <w:p w:rsidR="000E7C73" w:rsidRDefault="000E7C73" w:rsidP="000E7C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06F" w:rsidRDefault="00A1206F" w:rsidP="007C04E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Pr="00E724E4" w:rsidRDefault="00E724E4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5D70E6" w:rsidRDefault="005D70E6" w:rsidP="005D70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5D70E6" w:rsidRPr="005D70E6" w:rsidRDefault="005D70E6" w:rsidP="005D70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часть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1.1 Характеристика объектов электроснабжения, электрических нагрузок и его технологического процесса</w:t>
      </w:r>
    </w:p>
    <w:p w:rsidR="005D70E6" w:rsidRPr="005D70E6" w:rsidRDefault="00A1206F" w:rsidP="00A1206F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5D70E6" w:rsidRPr="005D70E6">
        <w:rPr>
          <w:rFonts w:ascii="Times New Roman" w:hAnsi="Times New Roman" w:cs="Times New Roman"/>
          <w:sz w:val="28"/>
          <w:szCs w:val="28"/>
        </w:rPr>
        <w:t>Классификация здания объекта по взрывобезопасности, пожаробезопасности и электробезопасности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Технологическая часть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2.1 Категория надежности электроснабжения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2.2 Выбор схемы электроснабжения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Расчетная часть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Расчет электрических нагрузок, компенсирующего устройства и 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трансформаторов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3.2 Расчет и выбор элементов электроснабжения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3.2.1 Выбор аппаратов защиты и распределительных устройств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3.3.2 Выбор линий электроснабжения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 Расчет токов КЗ </w:t>
      </w:r>
    </w:p>
    <w:p w:rsidR="005D70E6" w:rsidRPr="005D70E6" w:rsidRDefault="005D70E6" w:rsidP="005D70E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3.4 Расчет заземляющего устройства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 безопасности, пожарная безопасность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E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 источников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:rsidR="005D70E6" w:rsidRPr="005D70E6" w:rsidRDefault="005D70E6" w:rsidP="005D70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b/>
        </w:rPr>
      </w:pPr>
    </w:p>
    <w:p w:rsidR="005D70E6" w:rsidRPr="005D70E6" w:rsidRDefault="005D70E6" w:rsidP="005D70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70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6960ACBD" wp14:editId="3CCFC63F">
                <wp:simplePos x="0" y="0"/>
                <wp:positionH relativeFrom="page">
                  <wp:posOffset>742950</wp:posOffset>
                </wp:positionH>
                <wp:positionV relativeFrom="page">
                  <wp:posOffset>1171575</wp:posOffset>
                </wp:positionV>
                <wp:extent cx="6640830" cy="9296400"/>
                <wp:effectExtent l="0" t="0" r="26670" b="19050"/>
                <wp:wrapNone/>
                <wp:docPr id="2049" name="Группа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296400"/>
                          <a:chOff x="0" y="0"/>
                          <a:chExt cx="20000" cy="20000"/>
                        </a:xfrm>
                      </wpg:grpSpPr>
                      <wps:wsp>
                        <wps:cNvPr id="20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Line 26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7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8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9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30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31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32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3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3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Подп</w:t>
                              </w:r>
                              <w:proofErr w:type="spellEnd"/>
                            </w:p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       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13"/>
                                <w:ind w:right="-461" w:firstLine="0"/>
                                <w:jc w:val="center"/>
                                <w:rPr>
                                  <w:bCs/>
                                  <w:i w:val="0"/>
                                  <w:iCs w:val="0"/>
                                  <w:sz w:val="32"/>
                                  <w:szCs w:val="32"/>
                                </w:rPr>
                              </w:pPr>
                              <w:r w:rsidRPr="00CE028E">
                                <w:rPr>
                                  <w:i w:val="0"/>
                                  <w:sz w:val="32"/>
                                  <w:szCs w:val="32"/>
                                </w:rPr>
                                <w:t xml:space="preserve">КП 13.02.11 </w:t>
                              </w:r>
                              <w:r w:rsidRPr="00CE028E">
                                <w:rPr>
                                  <w:rStyle w:val="af1"/>
                                  <w:rFonts w:ascii="Times New Roman" w:hAnsi="Times New Roman"/>
                                  <w:i w:val="0"/>
                                  <w:color w:val="000000"/>
                                  <w:sz w:val="32"/>
                                  <w:szCs w:val="32"/>
                                </w:rPr>
                                <w:t xml:space="preserve">05 01 17 </w:t>
                              </w:r>
                              <w:r w:rsidRPr="00CE028E">
                                <w:rPr>
                                  <w:i w:val="0"/>
                                  <w:sz w:val="32"/>
                                  <w:szCs w:val="32"/>
                                </w:rPr>
                                <w:t>ПЗ</w:t>
                              </w:r>
                            </w:p>
                            <w:p w:rsidR="00E10D5D" w:rsidRDefault="00E10D5D" w:rsidP="005D70E6">
                              <w:pPr>
                                <w:pStyle w:val="13"/>
                                <w:ind w:right="-461" w:firstLine="0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9" name="Line 43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44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45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46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47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74" name="Group 48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075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 w:rsidRPr="00CE028E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076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Pr="00CE028E" w:rsidRDefault="00E10D5D" w:rsidP="005D70E6">
                                <w:pPr>
                                  <w:pStyle w:val="af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 w:rsidRPr="00CE028E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Иванов И.И.</w:t>
                                </w:r>
                              </w:p>
                              <w:p w:rsidR="00E10D5D" w:rsidRDefault="00E10D5D" w:rsidP="005D70E6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51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078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 w:rsidRPr="00CE028E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079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Pr="00CE028E" w:rsidRDefault="00B354BD" w:rsidP="005D70E6">
                                <w:pPr>
                                  <w:pStyle w:val="af"/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</w:pPr>
                                <w:r w:rsidRPr="00CE028E">
                                  <w:rPr>
                                    <w:rFonts w:ascii="Times New Roman" w:hAnsi="Times New Roman"/>
                                    <w:i w:val="0"/>
                                    <w:sz w:val="18"/>
                                    <w:lang w:val="ru-RU"/>
                                  </w:rPr>
                                  <w:t>Данилова Е.В.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4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29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7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3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3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0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35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6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0D5D" w:rsidRDefault="00E10D5D" w:rsidP="005D70E6">
                                <w:pPr>
                                  <w:pStyle w:val="af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37" name="Line 63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>Электроснабжение ремонтно-механического цеха</w:t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ab/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ab/>
                              </w:r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lang w:val="ru-RU"/>
                                </w:rPr>
                                <w:tab/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9" name="Line 65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6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7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Default="00E10D5D" w:rsidP="005D70E6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proofErr w:type="spellStart"/>
                              <w:r w:rsidRPr="00CE028E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CE028E" w:rsidRDefault="00E10D5D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18"/>
                                  <w:lang w:val="ru-RU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18"/>
                                  <w:lang w:val="ru-RU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Line 71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2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295" y="18969"/>
                            <a:ext cx="5609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0D5D" w:rsidRPr="000E7C73" w:rsidRDefault="00CE028E" w:rsidP="005D70E6">
                              <w:pPr>
                                <w:pStyle w:val="af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E028E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АН ПОО «Уральский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 промышленно-экономический техникум»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9" o:spid="_x0000_s1068" style="position:absolute;margin-left:58.5pt;margin-top:92.25pt;width:522.9pt;height:732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">
                <v:rect id="Rectangle 25" o:spid="_x0000_s106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h98UA&#10;AADdAAAADwAAAGRycy9kb3ducmV2LnhtbESP0WqDQBRE3wv9h+UW8lZXAw2NySZoIdCn0hg/4OLe&#10;qMS9a92Nmn59NxDo4zAzZ5jtfjadGGlwrWUFSRSDIK6sbrlWUJ4Or+8gnEfW2FkmBTdysN89P20x&#10;1XbiI42Fr0WAsEtRQeN9n0rpqoYMusj2xME728GgD3KopR5wCnDTyWUcr6TBlsNCgz19NFRdiqtR&#10;cPHz+JXVxe9hXebr6jvPputPptTiZc42IDzN/j/8aH9qBcv4LYH7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H3xQAAAN0AAAAPAAAAAAAAAAAAAAAAAJgCAABkcnMv&#10;ZG93bnJldi54bWxQSwUGAAAAAAQABAD1AAAAigMAAAAA&#10;" filled="f" strokeweight="2pt"/>
                <v:line id="Line 26" o:spid="_x0000_s107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ZKM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Br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eWSjAAAAA3QAAAA8AAAAAAAAAAAAAAAAA&#10;oQIAAGRycy9kb3ducmV2LnhtbFBLBQYAAAAABAAEAPkAAACOAwAAAAA=&#10;" strokeweight="2pt"/>
                <v:line id="Line 27" o:spid="_x0000_s107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8s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S/LPAAAAA3QAAAA8AAAAAAAAAAAAAAAAA&#10;oQIAAGRycy9kb3ducmV2LnhtbFBLBQYAAAAABAAEAPkAAACOAwAAAAA=&#10;" strokeweight="2pt"/>
                <v:line id="Line 28" o:spid="_x0000_s107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kx8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7ZMfAAAAA3QAAAA8AAAAAAAAAAAAAAAAA&#10;oQIAAGRycy9kb3ducmV2LnhtbFBLBQYAAAAABAAEAPkAAACOAwAAAAA=&#10;" strokeweight="2pt"/>
                <v:line id="Line 29" o:spid="_x0000_s107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BXM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U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wVzAAAAA3QAAAA8AAAAAAAAAAAAAAAAA&#10;oQIAAGRycy9kb3ducmV2LnhtbFBLBQYAAAAABAAEAPkAAACOAwAAAAA=&#10;" strokeweight="2pt"/>
                <v:line id="Line 30" o:spid="_x0000_s107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VfK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aH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lXyvAAAAA3QAAAA8AAAAAAAAAAAAAAAAA&#10;oQIAAGRycy9kb3ducmV2LnhtbFBLBQYAAAAABAAEAPkAAACOAwAAAAA=&#10;" strokeweight="2pt"/>
                <v:line id="Line 31" o:spid="_x0000_s107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6s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iYz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KfqwwQAAAN0AAAAPAAAAAAAAAAAAAAAA&#10;AKECAABkcnMvZG93bnJldi54bWxQSwUGAAAAAAQABAD5AAAAjwMAAAAA&#10;" strokeweight="2pt"/>
                <v:line id="Line 32" o:spid="_x0000_s107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uw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o0WYG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tm7CvgAAAN0AAAAPAAAAAAAAAAAAAAAAAKEC&#10;AABkcnMvZG93bnJldi54bWxQSwUGAAAAAAQABAD5AAAAjAMAAAAA&#10;" strokeweight="2pt"/>
                <v:line id="Line 33" o:spid="_x0000_s107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+ts8UAAADdAAAADwAAAGRycy9kb3ducmV2LnhtbESP0WoCMRRE3wX/IVzBN80qKHVrFLEt&#10;KD5IbT/gurndbN3cLEmqq19vhIKPw8ycYebL1tbiTD5UjhWMhhkI4sLpiksF318fgxcQISJrrB2T&#10;gisFWC66nTnm2l34k86HWIoE4ZCjAhNjk0sZCkMWw9A1xMn7cd5iTNKXUnu8JLit5TjLptJixWnB&#10;YENrQ8Xp8GcVbP1xdxrdSiOPvPXv9f5tFuyvUv1eu3oFEamNz/B/e6MVjLPJ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+ts8UAAADdAAAADwAAAAAAAAAA&#10;AAAAAAChAgAAZHJzL2Rvd25yZXYueG1sUEsFBgAAAAAEAAQA+QAAAJMDAAAAAA==&#10;" strokeweight="1pt"/>
                <v:line id="Line 34" o:spid="_x0000_s107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nOk8MAAADdAAAADwAAAGRycy9kb3ducmV2LnhtbERPS27CMBDdI/UO1lTqjjiwQCXFoKot&#10;UlEXFaEHGOIhDsTjyDZJ4PT1olKXT++/2oy2FT350DhWMMtyEMSV0w3XCn4O2+kziBCRNbaOScGN&#10;AmzWD5MVFtoNvKe+jLVIIRwKVGBi7AopQ2XIYshcR5y4k/MWY4K+ltrjkMJtK+d5vpAWG04NBjt6&#10;M1RdyqtVsPPHr8vsXht55J3/aL/fl8GelXp6HF9fQEQa47/4z/2pFczzR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zpPDAAAA3QAAAA8AAAAAAAAAAAAA&#10;AAAAoQIAAGRycy9kb3ducmV2LnhtbFBLBQYAAAAABAAEAPkAAACRAwAAAAA=&#10;" strokeweight="1pt"/>
                <v:rect id="Rectangle 35" o:spid="_x0000_s107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ulM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pnKp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O6UwgAAAN0AAAAPAAAAAAAAAAAAAAAAAJgCAABkcnMvZG93&#10;bnJldi54bWxQSwUGAAAAAAQABAD1AAAAhwMAAAAA&#10;" filled="f" stroked="f" strokeweight=".25pt">
                  <v:textbox inset="1pt,1pt,1pt,1pt">
                    <w:txbxContent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80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w48MA&#10;AADdAAAADwAAAGRycy9kb3ducmV2LnhtbESPQWvCQBSE70L/w/IEb7prkGBTVwkFwaupQo+P7GsS&#10;zb5Nd7ca/71bKPQ4zMw3zGY32l7cyIfOsYblQoEgrp3puNFw+tjP1yBCRDbYOyYNDwqw275MNlgY&#10;d+cj3arYiAThUKCGNsahkDLULVkMCzcQJ+/LeYsxSd9I4/Ge4LaXmVK5tNhxWmhxoPeW6mv1YzWU&#10;5WU8f1evuA9yrXxuVqYpP7WeTcfyDUSkMf6H/9oHoyFTeQa/b9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w48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7" o:spid="_x0000_s108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VeMMA&#10;AADdAAAADwAAAGRycy9kb3ducmV2LnhtbESPQWsCMRSE74X+h/AEbzXRymK3RlkEoVfXCj0+Nq+7&#10;q5uXbRJ1/fdGEHocZuYbZrkebCcu5EPrWMN0okAQV860XGv43m/fFiBCRDbYOSYNNwqwXr2+LDE3&#10;7so7upSxFgnCIUcNTYx9LmWoGrIYJq4nTt6v8xZjkr6WxuM1wW0nZ0pl0mLLaaHBnjYNVafybDUU&#10;xXE4/JUfuA1yoXxm5qYufrQej4biE0SkIf6Hn+0vo2Gmsnd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VeM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 xml:space="preserve">№ </w:t>
                        </w:r>
                        <w:proofErr w:type="spellStart"/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докум</w:t>
                        </w:r>
                        <w:proofErr w:type="spellEnd"/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8" o:spid="_x0000_s108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NDM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Q+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tNDM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proofErr w:type="spellStart"/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Подп</w:t>
                        </w:r>
                        <w:proofErr w:type="spellEnd"/>
                      </w:p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ись</w:t>
                        </w:r>
                        <w:proofErr w:type="spellEnd"/>
                      </w:p>
                    </w:txbxContent>
                  </v:textbox>
                </v:rect>
                <v:rect id="Rectangle 39" o:spid="_x0000_s108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ol8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NMZX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ol8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0" o:spid="_x0000_s108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24MMA&#10;AADd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edwe5Oe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24M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1" o:spid="_x0000_s1085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Te8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msg+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nTe8MAAADd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 xml:space="preserve">       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42" o:spid="_x0000_s1086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HCb8A&#10;AADdAAAADwAAAGRycy9kb3ducmV2LnhtbERPTYvCMBC9C/sfwix400SR4lajlAVhr1YFj0Mz21ab&#10;STfJav335iB4fLzv9XawnbiRD61jDbOpAkFcOdNyreF42E2WIEJENtg5Jg0PCrDdfIzWmBt35z3d&#10;yliLFMIhRw1NjH0uZagashimridO3K/zFmOCvpbG4z2F207OlcqkxZZTQ4M9fTdUXct/q6EoLsPp&#10;r/zCXZBL5TOzMHVx1nr8ORQrEJGG+Ba/3D9Gw1xl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kcJvwAAAN0AAAAPAAAAAAAAAAAAAAAAAJgCAABkcnMvZG93bnJl&#10;di54bWxQSwUGAAAAAAQABAD1AAAAhAMAAAAA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13"/>
                          <w:ind w:right="-461" w:firstLine="0"/>
                          <w:jc w:val="center"/>
                          <w:rPr>
                            <w:bCs/>
                            <w:i w:val="0"/>
                            <w:iCs w:val="0"/>
                            <w:sz w:val="32"/>
                            <w:szCs w:val="32"/>
                          </w:rPr>
                        </w:pPr>
                        <w:r w:rsidRPr="00CE028E">
                          <w:rPr>
                            <w:i w:val="0"/>
                            <w:sz w:val="32"/>
                            <w:szCs w:val="32"/>
                          </w:rPr>
                          <w:t xml:space="preserve">КП 13.02.11 </w:t>
                        </w:r>
                        <w:r w:rsidRPr="00CE028E">
                          <w:rPr>
                            <w:rStyle w:val="af1"/>
                            <w:rFonts w:ascii="Times New Roman" w:hAnsi="Times New Roman"/>
                            <w:i w:val="0"/>
                            <w:color w:val="000000"/>
                            <w:sz w:val="32"/>
                            <w:szCs w:val="32"/>
                          </w:rPr>
                          <w:t xml:space="preserve">05 01 17 </w:t>
                        </w:r>
                        <w:r w:rsidRPr="00CE028E">
                          <w:rPr>
                            <w:i w:val="0"/>
                            <w:sz w:val="32"/>
                            <w:szCs w:val="32"/>
                          </w:rPr>
                          <w:t>ПЗ</w:t>
                        </w:r>
                      </w:p>
                      <w:p w:rsidR="00E10D5D" w:rsidRDefault="00E10D5D" w:rsidP="005D70E6">
                        <w:pPr>
                          <w:pStyle w:val="13"/>
                          <w:ind w:right="-461" w:firstLine="0"/>
                        </w:pPr>
                      </w:p>
                    </w:txbxContent>
                  </v:textbox>
                </v:rect>
                <v:line id="Line 43" o:spid="_x0000_s108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YB5M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Q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WAeTAAAAA3QAAAA8AAAAAAAAAAAAAAAAA&#10;oQIAAGRycy9kb3ducmV2LnhtbFBLBQYAAAAABAAEAPkAAACOAwAAAAA=&#10;" strokeweight="2pt"/>
                <v:line id="Line 44" o:spid="_x0000_s108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+pL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Gi3C/vAmPAG5+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dT6kvgAAAN0AAAAPAAAAAAAAAAAAAAAAAKEC&#10;AABkcnMvZG93bnJldi54bWxQSwUGAAAAAAQABAD5AAAAjAMAAAAA&#10;" strokeweight="2pt"/>
                <v:line id="Line 45" o:spid="_x0000_s108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z91c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PsNYf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8/dXGAAAA3QAAAA8AAAAAAAAA&#10;AAAAAAAAoQIAAGRycy9kb3ducmV2LnhtbFBLBQYAAAAABAAEAPkAAACUAwAAAAA=&#10;" strokeweight="1pt"/>
                <v:line id="Line 46" o:spid="_x0000_s109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josYAAADdAAAADwAAAGRycy9kb3ducmV2LnhtbESPzW7CMBCE75V4B2uReisOOVBIMaji&#10;RyrqAfHzAEu8jVPidWQbSHl6XKlSj6OZ+UYznXe2EVfyoXasYDjIQBCXTtdcKTge1i9jECEia2wc&#10;k4IfCjCf9Z6mWGh34x1d97ESCcKhQAUmxraQMpSGLIaBa4mT9+W8xZikr6T2eEtw28g8y0bSYs1p&#10;wWBLC0PleX+xCjb+9Hke3isjT7zxq2a7nAT7rdRzv3t/AxGpi//hv/aHVpBnrz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uY6LGAAAA3QAAAA8AAAAAAAAA&#10;AAAAAAAAoQIAAGRycy9kb3ducmV2LnhtbFBLBQYAAAAABAAEAPkAAACUAwAAAAA=&#10;" strokeweight="1pt"/>
                <v:line id="Line 47" o:spid="_x0000_s109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GOc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mE2eo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GOcUAAADdAAAADwAAAAAAAAAA&#10;AAAAAAChAgAAZHJzL2Rvd25yZXYueG1sUEsFBgAAAAAEAAQA+QAAAJMDAAAAAA==&#10;" strokeweight="1pt"/>
                <v:group id="Group 48" o:spid="_x0000_s109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rect id="Rectangle 49" o:spid="_x0000_s109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+S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qNUL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fkrEAAAA3QAAAA8AAAAAAAAAAAAAAAAAmAIAAGRycy9k&#10;b3ducmV2LnhtbFBLBQYAAAAABAAEAPUAAACJAwAAAAA=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</w:rPr>
                          </w:pPr>
                          <w:proofErr w:type="spellStart"/>
                          <w:r w:rsidRPr="00CE028E">
                            <w:rPr>
                              <w:rFonts w:ascii="Times New Roman" w:hAnsi="Times New Roman"/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50" o:spid="_x0000_s109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zgPc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mPjK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zgPcMAAADdAAAADwAAAAAAAAAAAAAAAACYAgAAZHJzL2Rv&#10;d25yZXYueG1sUEsFBgAAAAAEAAQA9QAAAIgDAAAAAA==&#10;" filled="f" stroked="f" strokeweight=".25pt">
                    <v:textbox inset="1pt,1pt,1pt,1pt">
                      <w:txbxContent>
                        <w:p w:rsidR="00E10D5D" w:rsidRPr="00CE028E" w:rsidRDefault="00E10D5D" w:rsidP="005D70E6">
                          <w:pPr>
                            <w:pStyle w:val="af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CE028E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Иванов И.И.</w:t>
                          </w:r>
                        </w:p>
                        <w:p w:rsidR="00E10D5D" w:rsidRDefault="00E10D5D" w:rsidP="005D70E6"/>
                      </w:txbxContent>
                    </v:textbox>
                  </v:rect>
                </v:group>
                <v:group id="Group 51" o:spid="_x0000_s109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rect id="Rectangle 52" o:spid="_x0000_s109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R1L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1R9pbn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T9HUvwAAAN0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</w:rPr>
                          </w:pPr>
                          <w:proofErr w:type="spellStart"/>
                          <w:r w:rsidRPr="00CE028E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Провер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53" o:spid="_x0000_s109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0T8MA&#10;AADdAAAADwAAAGRycy9kb3ducmV2LnhtbESPQWvCQBSE7wX/w/IEb3VXEatpNhIKglfTCh4f2dck&#10;bfZt3N1q/PduodDjMDPfMPlutL24kg+dYw2LuQJBXDvTcaPh433/vAERIrLB3jFpuFOAXTF5yjEz&#10;7sZHulaxEQnCIUMNbYxDJmWoW7IY5m4gTt6n8xZjkr6RxuMtwW0vl0qtpcWO00KLA721VH9XP1ZD&#10;WX6Np0u1xX2QG+XXZmWa8qz1bDqWryAijfE//Nc+GA1L9bKF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0T8MAAADdAAAADwAAAAAAAAAAAAAAAACYAgAAZHJzL2Rv&#10;d25yZXYueG1sUEsFBgAAAAAEAAQA9QAAAIgDAAAAAA==&#10;" filled="f" stroked="f" strokeweight=".25pt">
                    <v:textbox inset="1pt,1pt,1pt,1pt">
                      <w:txbxContent>
                        <w:p w:rsidR="00E10D5D" w:rsidRPr="00CE028E" w:rsidRDefault="00B354BD" w:rsidP="005D70E6">
                          <w:pPr>
                            <w:pStyle w:val="af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CE028E"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Данилова Е.В.</w:t>
                          </w:r>
                        </w:p>
                      </w:txbxContent>
                    </v:textbox>
                  </v:rect>
                </v:group>
                <v:group id="Group 54" o:spid="_x0000_s109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ect id="Rectangle 55" o:spid="_x0000_s109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56" o:spid="_x0000_s110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57" o:spid="_x0000_s110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rect id="Rectangle 58" o:spid="_x0000_s110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59" o:spid="_x0000_s110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10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ctangle 61" o:spid="_x0000_s110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62" o:spid="_x0000_s110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    <v:textbox inset="1pt,1pt,1pt,1pt">
                      <w:txbxContent>
                        <w:p w:rsidR="00E10D5D" w:rsidRDefault="00E10D5D" w:rsidP="005D70E6">
                          <w:pPr>
                            <w:pStyle w:val="af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line id="Line 63" o:spid="_x0000_s110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rect id="Rectangle 64" o:spid="_x0000_s1108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vUM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9QwgAAANwAAAAPAAAAAAAAAAAAAAAAAJgCAABkcnMvZG93&#10;bnJldi54bWxQSwUGAAAAAAQABAD1AAAAhwMAAAAA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>Электроснабжение ремонтно-механического цеха</w:t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ab/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ab/>
                        </w:r>
                        <w:r w:rsidRPr="00CE028E">
                          <w:rPr>
                            <w:rFonts w:ascii="Times New Roman" w:hAnsi="Times New Roman"/>
                            <w:i w:val="0"/>
                            <w:lang w:val="ru-RU"/>
                          </w:rPr>
                          <w:tab/>
                          <w:t xml:space="preserve">  </w:t>
                        </w:r>
                      </w:p>
                    </w:txbxContent>
                  </v:textbox>
                </v:rect>
                <v:line id="Line 65" o:spid="_x0000_s110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66" o:spid="_x0000_s111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67" o:spid="_x0000_s111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<v:rect id="Rectangle 68" o:spid="_x0000_s111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E10D5D" w:rsidRDefault="00E10D5D" w:rsidP="005D70E6">
                        <w:pPr>
                          <w:pStyle w:val="af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9" o:spid="_x0000_s111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70" o:spid="_x0000_s111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E10D5D" w:rsidRPr="00CE028E" w:rsidRDefault="00E10D5D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bCs/>
                            <w:i w:val="0"/>
                            <w:sz w:val="18"/>
                            <w:lang w:val="ru-RU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bCs/>
                            <w:i w:val="0"/>
                            <w:sz w:val="18"/>
                            <w:lang w:val="ru-RU"/>
                          </w:rPr>
                          <w:t>40</w:t>
                        </w:r>
                      </w:p>
                    </w:txbxContent>
                  </v:textbox>
                </v:rect>
                <v:line id="Line 71" o:spid="_x0000_s111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v:line id="Line 72" o:spid="_x0000_s111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OH08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OH08IAAADcAAAADwAAAAAAAAAAAAAA&#10;AAChAgAAZHJzL2Rvd25yZXYueG1sUEsFBgAAAAAEAAQA+QAAAJADAAAAAA==&#10;" strokeweight="1pt"/>
                <v:rect id="Rectangle 73" o:spid="_x0000_s1117" style="position:absolute;left:14295;top:18969;width:5609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E10D5D" w:rsidRPr="000E7C73" w:rsidRDefault="00CE028E" w:rsidP="005D70E6">
                        <w:pPr>
                          <w:pStyle w:val="af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E028E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АН ПОО «Уральский</w:t>
                        </w: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 промышленно-экономический техникум»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5D70E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47C6" w:rsidRPr="002C47C6" w:rsidRDefault="002C47C6" w:rsidP="002C47C6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2C47C6">
        <w:rPr>
          <w:rFonts w:ascii="Times New Roman" w:hAnsi="Times New Roman"/>
          <w:sz w:val="28"/>
          <w:szCs w:val="28"/>
        </w:rPr>
        <w:t>Прило</w:t>
      </w:r>
      <w:r w:rsidR="001055FE">
        <w:rPr>
          <w:rFonts w:ascii="Times New Roman" w:hAnsi="Times New Roman"/>
          <w:sz w:val="28"/>
          <w:szCs w:val="28"/>
        </w:rPr>
        <w:t>жение Н</w:t>
      </w:r>
    </w:p>
    <w:p w:rsidR="002C47C6" w:rsidRPr="002C47C6" w:rsidRDefault="002C47C6" w:rsidP="002C47C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2C47C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Заглавный лист </w:t>
      </w:r>
      <w:r w:rsidR="006154B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курсового</w:t>
      </w:r>
      <w:r w:rsidRPr="002C47C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проекта – ведомость документов</w:t>
      </w:r>
    </w:p>
    <w:p w:rsidR="002C47C6" w:rsidRPr="002C47C6" w:rsidRDefault="002C47C6" w:rsidP="002C4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1B" w:rsidRPr="001055FE" w:rsidRDefault="002C47C6" w:rsidP="001055FE">
      <w:pPr>
        <w:tabs>
          <w:tab w:val="left" w:pos="3612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19E0D" wp14:editId="1A092B12">
            <wp:extent cx="5935980" cy="829056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E1B" w:rsidRPr="001055FE" w:rsidSect="00965F9D">
      <w:footerReference w:type="default" r:id="rId212"/>
      <w:pgSz w:w="11906" w:h="16838" w:code="9"/>
      <w:pgMar w:top="568" w:right="707" w:bottom="28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E5E" w:rsidRDefault="00184E5E" w:rsidP="007642DA">
      <w:pPr>
        <w:spacing w:after="0" w:line="240" w:lineRule="auto"/>
      </w:pPr>
      <w:r>
        <w:separator/>
      </w:r>
    </w:p>
  </w:endnote>
  <w:endnote w:type="continuationSeparator" w:id="0">
    <w:p w:rsidR="00184E5E" w:rsidRDefault="00184E5E" w:rsidP="0076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ST type B">
    <w:altName w:val="Microsoft YaHei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60216"/>
      <w:docPartObj>
        <w:docPartGallery w:val="Page Numbers (Bottom of Page)"/>
        <w:docPartUnique/>
      </w:docPartObj>
    </w:sdtPr>
    <w:sdtEndPr/>
    <w:sdtContent>
      <w:p w:rsidR="00E10D5D" w:rsidRDefault="00E10D5D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AE5">
          <w:rPr>
            <w:noProof/>
          </w:rPr>
          <w:t>74</w:t>
        </w:r>
        <w:r>
          <w:fldChar w:fldCharType="end"/>
        </w:r>
      </w:p>
    </w:sdtContent>
  </w:sdt>
  <w:p w:rsidR="00E10D5D" w:rsidRDefault="00E10D5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E5E" w:rsidRDefault="00184E5E" w:rsidP="007642DA">
      <w:pPr>
        <w:spacing w:after="0" w:line="240" w:lineRule="auto"/>
      </w:pPr>
      <w:r>
        <w:separator/>
      </w:r>
    </w:p>
  </w:footnote>
  <w:footnote w:type="continuationSeparator" w:id="0">
    <w:p w:rsidR="00184E5E" w:rsidRDefault="00184E5E" w:rsidP="00764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60447E9A"/>
    <w:lvl w:ilvl="0" w:tplc="4E70A7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">
    <w:nsid w:val="0000000A"/>
    <w:multiLevelType w:val="multilevel"/>
    <w:tmpl w:val="D1E030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000000B"/>
    <w:multiLevelType w:val="hybridMultilevel"/>
    <w:tmpl w:val="B7025B94"/>
    <w:lvl w:ilvl="0" w:tplc="70E80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D"/>
    <w:multiLevelType w:val="hybridMultilevel"/>
    <w:tmpl w:val="4A3C548C"/>
    <w:lvl w:ilvl="0" w:tplc="4E70A7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4">
    <w:nsid w:val="00000017"/>
    <w:multiLevelType w:val="multilevel"/>
    <w:tmpl w:val="B1C68F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2B20CA6"/>
    <w:multiLevelType w:val="hybridMultilevel"/>
    <w:tmpl w:val="E200A82E"/>
    <w:lvl w:ilvl="0" w:tplc="6AB2A9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DE66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646C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02C46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8CEE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ECE9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7CEE5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2EA1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832A1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B2C04"/>
    <w:multiLevelType w:val="multilevel"/>
    <w:tmpl w:val="9B965DFA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E961E9D"/>
    <w:multiLevelType w:val="hybridMultilevel"/>
    <w:tmpl w:val="6AD2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C3FA0"/>
    <w:multiLevelType w:val="hybridMultilevel"/>
    <w:tmpl w:val="032E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E6B31"/>
    <w:multiLevelType w:val="hybridMultilevel"/>
    <w:tmpl w:val="283A8C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B7743"/>
    <w:multiLevelType w:val="hybridMultilevel"/>
    <w:tmpl w:val="C2F81AD4"/>
    <w:lvl w:ilvl="0" w:tplc="7A06A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B4CC1"/>
    <w:multiLevelType w:val="multilevel"/>
    <w:tmpl w:val="BB90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864B6E"/>
    <w:multiLevelType w:val="multilevel"/>
    <w:tmpl w:val="119A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4968A6"/>
    <w:multiLevelType w:val="hybridMultilevel"/>
    <w:tmpl w:val="210C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1118F"/>
    <w:multiLevelType w:val="hybridMultilevel"/>
    <w:tmpl w:val="BEF69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70F52"/>
    <w:multiLevelType w:val="multilevel"/>
    <w:tmpl w:val="EFCE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0246E0"/>
    <w:multiLevelType w:val="multilevel"/>
    <w:tmpl w:val="BC14049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9213297"/>
    <w:multiLevelType w:val="hybridMultilevel"/>
    <w:tmpl w:val="FB46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E39F6"/>
    <w:multiLevelType w:val="multilevel"/>
    <w:tmpl w:val="AA6809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C3E3CB5"/>
    <w:multiLevelType w:val="multilevel"/>
    <w:tmpl w:val="5B9CE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186047"/>
    <w:multiLevelType w:val="multilevel"/>
    <w:tmpl w:val="A354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AF183D"/>
    <w:multiLevelType w:val="hybridMultilevel"/>
    <w:tmpl w:val="8488BE40"/>
    <w:lvl w:ilvl="0" w:tplc="29C00CC2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336E4B3C">
      <w:start w:val="1"/>
      <w:numFmt w:val="decimal"/>
      <w:lvlText w:val="%2)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7471A2"/>
    <w:multiLevelType w:val="hybridMultilevel"/>
    <w:tmpl w:val="2FDA0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3049AC"/>
    <w:multiLevelType w:val="hybridMultilevel"/>
    <w:tmpl w:val="36108AD0"/>
    <w:lvl w:ilvl="0" w:tplc="FFFFFFF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4">
    <w:nsid w:val="62C86B05"/>
    <w:multiLevelType w:val="hybridMultilevel"/>
    <w:tmpl w:val="BABE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DA7F14"/>
    <w:multiLevelType w:val="multilevel"/>
    <w:tmpl w:val="123C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AE4C95"/>
    <w:multiLevelType w:val="hybridMultilevel"/>
    <w:tmpl w:val="9D600378"/>
    <w:lvl w:ilvl="0" w:tplc="A7725B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111898"/>
    <w:multiLevelType w:val="hybridMultilevel"/>
    <w:tmpl w:val="BF4AEDD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673B38"/>
    <w:multiLevelType w:val="multilevel"/>
    <w:tmpl w:val="3744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88471D"/>
    <w:multiLevelType w:val="multilevel"/>
    <w:tmpl w:val="EDC4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A244BB"/>
    <w:multiLevelType w:val="hybridMultilevel"/>
    <w:tmpl w:val="92D22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9"/>
  </w:num>
  <w:num w:numId="4">
    <w:abstractNumId w:val="14"/>
  </w:num>
  <w:num w:numId="5">
    <w:abstractNumId w:val="5"/>
  </w:num>
  <w:num w:numId="6">
    <w:abstractNumId w:val="23"/>
  </w:num>
  <w:num w:numId="7">
    <w:abstractNumId w:val="26"/>
  </w:num>
  <w:num w:numId="8">
    <w:abstractNumId w:val="24"/>
  </w:num>
  <w:num w:numId="9">
    <w:abstractNumId w:val="8"/>
  </w:num>
  <w:num w:numId="10">
    <w:abstractNumId w:val="7"/>
  </w:num>
  <w:num w:numId="11">
    <w:abstractNumId w:val="3"/>
  </w:num>
  <w:num w:numId="12">
    <w:abstractNumId w:val="2"/>
  </w:num>
  <w:num w:numId="13">
    <w:abstractNumId w:val="0"/>
  </w:num>
  <w:num w:numId="14">
    <w:abstractNumId w:val="22"/>
  </w:num>
  <w:num w:numId="15">
    <w:abstractNumId w:val="16"/>
  </w:num>
  <w:num w:numId="16">
    <w:abstractNumId w:val="18"/>
  </w:num>
  <w:num w:numId="17">
    <w:abstractNumId w:val="1"/>
  </w:num>
  <w:num w:numId="18">
    <w:abstractNumId w:val="4"/>
  </w:num>
  <w:num w:numId="19">
    <w:abstractNumId w:val="13"/>
  </w:num>
  <w:num w:numId="20">
    <w:abstractNumId w:val="19"/>
  </w:num>
  <w:num w:numId="21">
    <w:abstractNumId w:val="28"/>
  </w:num>
  <w:num w:numId="22">
    <w:abstractNumId w:val="29"/>
  </w:num>
  <w:num w:numId="23">
    <w:abstractNumId w:val="25"/>
  </w:num>
  <w:num w:numId="24">
    <w:abstractNumId w:val="20"/>
  </w:num>
  <w:num w:numId="25">
    <w:abstractNumId w:val="15"/>
  </w:num>
  <w:num w:numId="26">
    <w:abstractNumId w:val="12"/>
  </w:num>
  <w:num w:numId="27">
    <w:abstractNumId w:val="11"/>
  </w:num>
  <w:num w:numId="28">
    <w:abstractNumId w:val="10"/>
  </w:num>
  <w:num w:numId="29">
    <w:abstractNumId w:val="17"/>
  </w:num>
  <w:num w:numId="30">
    <w:abstractNumId w:val="2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E6"/>
    <w:rsid w:val="0000684B"/>
    <w:rsid w:val="00057F77"/>
    <w:rsid w:val="000C20E7"/>
    <w:rsid w:val="000C6800"/>
    <w:rsid w:val="000E3A96"/>
    <w:rsid w:val="000E7C73"/>
    <w:rsid w:val="000F50DC"/>
    <w:rsid w:val="001055FE"/>
    <w:rsid w:val="00163820"/>
    <w:rsid w:val="00184E5E"/>
    <w:rsid w:val="001A67D7"/>
    <w:rsid w:val="001C3207"/>
    <w:rsid w:val="002113E2"/>
    <w:rsid w:val="00232643"/>
    <w:rsid w:val="002C2795"/>
    <w:rsid w:val="002C47C6"/>
    <w:rsid w:val="002D46BA"/>
    <w:rsid w:val="003331EA"/>
    <w:rsid w:val="00393EF0"/>
    <w:rsid w:val="003D6083"/>
    <w:rsid w:val="003E25A7"/>
    <w:rsid w:val="00487CCB"/>
    <w:rsid w:val="005940D9"/>
    <w:rsid w:val="005D6DB3"/>
    <w:rsid w:val="005D70E6"/>
    <w:rsid w:val="005F5EFB"/>
    <w:rsid w:val="006154BC"/>
    <w:rsid w:val="00650843"/>
    <w:rsid w:val="00652EC9"/>
    <w:rsid w:val="00687AE5"/>
    <w:rsid w:val="006A4037"/>
    <w:rsid w:val="00706BC4"/>
    <w:rsid w:val="00717E42"/>
    <w:rsid w:val="007642DA"/>
    <w:rsid w:val="00794F15"/>
    <w:rsid w:val="007C04E2"/>
    <w:rsid w:val="007E318A"/>
    <w:rsid w:val="00853A4C"/>
    <w:rsid w:val="00860875"/>
    <w:rsid w:val="0087678E"/>
    <w:rsid w:val="008878B9"/>
    <w:rsid w:val="008E0091"/>
    <w:rsid w:val="009002E5"/>
    <w:rsid w:val="009174C0"/>
    <w:rsid w:val="00965F9D"/>
    <w:rsid w:val="00970F4B"/>
    <w:rsid w:val="00984D98"/>
    <w:rsid w:val="009A65D4"/>
    <w:rsid w:val="009C2FA9"/>
    <w:rsid w:val="00A1206F"/>
    <w:rsid w:val="00A2496B"/>
    <w:rsid w:val="00A34D49"/>
    <w:rsid w:val="00A45708"/>
    <w:rsid w:val="00A66C3A"/>
    <w:rsid w:val="00A87444"/>
    <w:rsid w:val="00B354BD"/>
    <w:rsid w:val="00BB0F0A"/>
    <w:rsid w:val="00BD78B5"/>
    <w:rsid w:val="00BE6AB3"/>
    <w:rsid w:val="00CB4BE5"/>
    <w:rsid w:val="00CE028E"/>
    <w:rsid w:val="00D40BE8"/>
    <w:rsid w:val="00D56958"/>
    <w:rsid w:val="00DA7CD8"/>
    <w:rsid w:val="00DE422B"/>
    <w:rsid w:val="00E10D5D"/>
    <w:rsid w:val="00E2452B"/>
    <w:rsid w:val="00E328C0"/>
    <w:rsid w:val="00E5236D"/>
    <w:rsid w:val="00E60E1B"/>
    <w:rsid w:val="00E724E4"/>
    <w:rsid w:val="00E817D2"/>
    <w:rsid w:val="00EB1C9F"/>
    <w:rsid w:val="00EB489D"/>
    <w:rsid w:val="00F339FB"/>
    <w:rsid w:val="00F42EEC"/>
    <w:rsid w:val="00F62143"/>
    <w:rsid w:val="00F813C1"/>
    <w:rsid w:val="00F93148"/>
    <w:rsid w:val="00FE76C8"/>
    <w:rsid w:val="00FF3C66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E5"/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B4BE5"/>
    <w:pPr>
      <w:keepNext/>
      <w:spacing w:after="0" w:line="360" w:lineRule="auto"/>
      <w:ind w:firstLine="709"/>
      <w:outlineLvl w:val="1"/>
    </w:pPr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DB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D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0E6"/>
    <w:rPr>
      <w:rFonts w:ascii="Tahoma" w:hAnsi="Tahoma" w:cs="Tahoma"/>
      <w:sz w:val="16"/>
      <w:szCs w:val="16"/>
    </w:rPr>
  </w:style>
  <w:style w:type="character" w:customStyle="1" w:styleId="FontStyle51">
    <w:name w:val="Font Style51"/>
    <w:basedOn w:val="a0"/>
    <w:rsid w:val="005D70E6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9">
    <w:name w:val="Style9"/>
    <w:basedOn w:val="a"/>
    <w:rsid w:val="005D70E6"/>
    <w:pPr>
      <w:widowControl w:val="0"/>
      <w:autoSpaceDE w:val="0"/>
      <w:autoSpaceDN w:val="0"/>
      <w:adjustRightInd w:val="0"/>
      <w:spacing w:after="0" w:line="307" w:lineRule="exact"/>
      <w:ind w:hanging="3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D70E6"/>
    <w:pPr>
      <w:widowControl w:val="0"/>
      <w:autoSpaceDE w:val="0"/>
      <w:autoSpaceDN w:val="0"/>
      <w:adjustRightInd w:val="0"/>
      <w:spacing w:after="0" w:line="293" w:lineRule="exact"/>
      <w:ind w:firstLine="1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5D70E6"/>
    <w:rPr>
      <w:rFonts w:ascii="Times New Roman" w:hAnsi="Times New Roman" w:cs="Times New Roman"/>
      <w:b/>
      <w:bCs/>
      <w:color w:val="000000"/>
      <w:sz w:val="24"/>
      <w:szCs w:val="24"/>
    </w:rPr>
  </w:style>
  <w:style w:type="table" w:styleId="a9">
    <w:name w:val="Table Grid"/>
    <w:basedOn w:val="a1"/>
    <w:rsid w:val="005D70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rsid w:val="005D70E6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D70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nhideWhenUsed/>
    <w:rsid w:val="005D70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d">
    <w:name w:val="Шаблон"/>
    <w:rsid w:val="005D70E6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11">
    <w:name w:val="Подзаголовок Знак1"/>
    <w:basedOn w:val="a0"/>
    <w:uiPriority w:val="11"/>
    <w:rsid w:val="005D7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Основной текст_"/>
    <w:link w:val="21"/>
    <w:rsid w:val="005D70E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e"/>
    <w:rsid w:val="005D70E6"/>
    <w:pPr>
      <w:widowControl w:val="0"/>
      <w:shd w:val="clear" w:color="auto" w:fill="FFFFFF"/>
      <w:spacing w:before="300" w:after="0" w:line="482" w:lineRule="exact"/>
      <w:ind w:hanging="48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0">
    <w:name w:val="Основной текст с отступом 21"/>
    <w:basedOn w:val="a"/>
    <w:rsid w:val="005D70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9"/>
    <w:uiPriority w:val="59"/>
    <w:rsid w:val="005D7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Чертежный"/>
    <w:rsid w:val="005D70E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0">
    <w:name w:val="Body Text"/>
    <w:basedOn w:val="a"/>
    <w:link w:val="af1"/>
    <w:uiPriority w:val="99"/>
    <w:semiHidden/>
    <w:unhideWhenUsed/>
    <w:rsid w:val="005D70E6"/>
    <w:pPr>
      <w:widowControl w:val="0"/>
      <w:shd w:val="clear" w:color="auto" w:fill="FFFFFF"/>
      <w:spacing w:after="0" w:line="240" w:lineRule="atLeast"/>
      <w:jc w:val="center"/>
    </w:pPr>
    <w:rPr>
      <w:rFonts w:ascii="Calibri" w:eastAsia="Calibri" w:hAnsi="Calibri" w:cs="Times New Roman"/>
      <w:sz w:val="26"/>
      <w:szCs w:val="26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D70E6"/>
    <w:rPr>
      <w:rFonts w:ascii="Calibri" w:eastAsia="Calibri" w:hAnsi="Calibri" w:cs="Times New Roman"/>
      <w:sz w:val="26"/>
      <w:szCs w:val="26"/>
      <w:shd w:val="clear" w:color="auto" w:fill="FFFFFF"/>
      <w:lang w:eastAsia="ru-RU"/>
    </w:rPr>
  </w:style>
  <w:style w:type="paragraph" w:customStyle="1" w:styleId="13">
    <w:name w:val="Стиль1"/>
    <w:basedOn w:val="a"/>
    <w:rsid w:val="005D70E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D70E6"/>
  </w:style>
  <w:style w:type="paragraph" w:styleId="af4">
    <w:name w:val="footer"/>
    <w:basedOn w:val="a"/>
    <w:link w:val="af5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D70E6"/>
  </w:style>
  <w:style w:type="paragraph" w:customStyle="1" w:styleId="Default">
    <w:name w:val="Default"/>
    <w:rsid w:val="005D6D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D6DB3"/>
    <w:rPr>
      <w:rFonts w:ascii="Cambria" w:eastAsia="Times New Roman" w:hAnsi="Cambria" w:cs="Times New Roman"/>
      <w:b/>
      <w:bCs/>
      <w:sz w:val="26"/>
      <w:szCs w:val="2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E5"/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B4BE5"/>
    <w:pPr>
      <w:keepNext/>
      <w:spacing w:after="0" w:line="360" w:lineRule="auto"/>
      <w:ind w:firstLine="709"/>
      <w:outlineLvl w:val="1"/>
    </w:pPr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DB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D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0E6"/>
    <w:rPr>
      <w:rFonts w:ascii="Tahoma" w:hAnsi="Tahoma" w:cs="Tahoma"/>
      <w:sz w:val="16"/>
      <w:szCs w:val="16"/>
    </w:rPr>
  </w:style>
  <w:style w:type="character" w:customStyle="1" w:styleId="FontStyle51">
    <w:name w:val="Font Style51"/>
    <w:basedOn w:val="a0"/>
    <w:rsid w:val="005D70E6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9">
    <w:name w:val="Style9"/>
    <w:basedOn w:val="a"/>
    <w:rsid w:val="005D70E6"/>
    <w:pPr>
      <w:widowControl w:val="0"/>
      <w:autoSpaceDE w:val="0"/>
      <w:autoSpaceDN w:val="0"/>
      <w:adjustRightInd w:val="0"/>
      <w:spacing w:after="0" w:line="307" w:lineRule="exact"/>
      <w:ind w:hanging="3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D70E6"/>
    <w:pPr>
      <w:widowControl w:val="0"/>
      <w:autoSpaceDE w:val="0"/>
      <w:autoSpaceDN w:val="0"/>
      <w:adjustRightInd w:val="0"/>
      <w:spacing w:after="0" w:line="293" w:lineRule="exact"/>
      <w:ind w:firstLine="1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5D70E6"/>
    <w:rPr>
      <w:rFonts w:ascii="Times New Roman" w:hAnsi="Times New Roman" w:cs="Times New Roman"/>
      <w:b/>
      <w:bCs/>
      <w:color w:val="000000"/>
      <w:sz w:val="24"/>
      <w:szCs w:val="24"/>
    </w:rPr>
  </w:style>
  <w:style w:type="table" w:styleId="a9">
    <w:name w:val="Table Grid"/>
    <w:basedOn w:val="a1"/>
    <w:rsid w:val="005D70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rsid w:val="005D70E6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D70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nhideWhenUsed/>
    <w:rsid w:val="005D70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d">
    <w:name w:val="Шаблон"/>
    <w:rsid w:val="005D70E6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11">
    <w:name w:val="Подзаголовок Знак1"/>
    <w:basedOn w:val="a0"/>
    <w:uiPriority w:val="11"/>
    <w:rsid w:val="005D7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Основной текст_"/>
    <w:link w:val="21"/>
    <w:rsid w:val="005D70E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e"/>
    <w:rsid w:val="005D70E6"/>
    <w:pPr>
      <w:widowControl w:val="0"/>
      <w:shd w:val="clear" w:color="auto" w:fill="FFFFFF"/>
      <w:spacing w:before="300" w:after="0" w:line="482" w:lineRule="exact"/>
      <w:ind w:hanging="48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0">
    <w:name w:val="Основной текст с отступом 21"/>
    <w:basedOn w:val="a"/>
    <w:rsid w:val="005D70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9"/>
    <w:uiPriority w:val="59"/>
    <w:rsid w:val="005D7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Чертежный"/>
    <w:rsid w:val="005D70E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0">
    <w:name w:val="Body Text"/>
    <w:basedOn w:val="a"/>
    <w:link w:val="af1"/>
    <w:uiPriority w:val="99"/>
    <w:semiHidden/>
    <w:unhideWhenUsed/>
    <w:rsid w:val="005D70E6"/>
    <w:pPr>
      <w:widowControl w:val="0"/>
      <w:shd w:val="clear" w:color="auto" w:fill="FFFFFF"/>
      <w:spacing w:after="0" w:line="240" w:lineRule="atLeast"/>
      <w:jc w:val="center"/>
    </w:pPr>
    <w:rPr>
      <w:rFonts w:ascii="Calibri" w:eastAsia="Calibri" w:hAnsi="Calibri" w:cs="Times New Roman"/>
      <w:sz w:val="26"/>
      <w:szCs w:val="26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D70E6"/>
    <w:rPr>
      <w:rFonts w:ascii="Calibri" w:eastAsia="Calibri" w:hAnsi="Calibri" w:cs="Times New Roman"/>
      <w:sz w:val="26"/>
      <w:szCs w:val="26"/>
      <w:shd w:val="clear" w:color="auto" w:fill="FFFFFF"/>
      <w:lang w:eastAsia="ru-RU"/>
    </w:rPr>
  </w:style>
  <w:style w:type="paragraph" w:customStyle="1" w:styleId="13">
    <w:name w:val="Стиль1"/>
    <w:basedOn w:val="a"/>
    <w:rsid w:val="005D70E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D70E6"/>
  </w:style>
  <w:style w:type="paragraph" w:styleId="af4">
    <w:name w:val="footer"/>
    <w:basedOn w:val="a"/>
    <w:link w:val="af5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D70E6"/>
  </w:style>
  <w:style w:type="paragraph" w:customStyle="1" w:styleId="Default">
    <w:name w:val="Default"/>
    <w:rsid w:val="005D6D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D6DB3"/>
    <w:rPr>
      <w:rFonts w:ascii="Cambria" w:eastAsia="Times New Roman" w:hAnsi="Cambria" w:cs="Times New Roman"/>
      <w:b/>
      <w:bCs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2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1.bin"/><Relationship Id="rId84" Type="http://schemas.openxmlformats.org/officeDocument/2006/relationships/image" Target="media/image42.wmf"/><Relationship Id="rId138" Type="http://schemas.openxmlformats.org/officeDocument/2006/relationships/image" Target="media/image70.wmf"/><Relationship Id="rId159" Type="http://schemas.openxmlformats.org/officeDocument/2006/relationships/image" Target="media/image80.wmf"/><Relationship Id="rId170" Type="http://schemas.openxmlformats.org/officeDocument/2006/relationships/oleObject" Target="embeddings/oleObject71.bin"/><Relationship Id="rId191" Type="http://schemas.openxmlformats.org/officeDocument/2006/relationships/image" Target="media/image98.png"/><Relationship Id="rId205" Type="http://schemas.openxmlformats.org/officeDocument/2006/relationships/oleObject" Target="embeddings/oleObject80.bin"/><Relationship Id="rId107" Type="http://schemas.openxmlformats.org/officeDocument/2006/relationships/image" Target="media/image54.wmf"/><Relationship Id="rId11" Type="http://schemas.openxmlformats.org/officeDocument/2006/relationships/image" Target="media/image3.png"/><Relationship Id="rId32" Type="http://schemas.openxmlformats.org/officeDocument/2006/relationships/image" Target="media/image15.w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38.bin"/><Relationship Id="rId123" Type="http://schemas.openxmlformats.org/officeDocument/2006/relationships/image" Target="media/image62.wmf"/><Relationship Id="rId128" Type="http://schemas.openxmlformats.org/officeDocument/2006/relationships/oleObject" Target="embeddings/oleObject50.bin"/><Relationship Id="rId144" Type="http://schemas.openxmlformats.org/officeDocument/2006/relationships/oleObject" Target="embeddings/oleObject58.bin"/><Relationship Id="rId149" Type="http://schemas.openxmlformats.org/officeDocument/2006/relationships/image" Target="media/image75.wmf"/><Relationship Id="rId5" Type="http://schemas.openxmlformats.org/officeDocument/2006/relationships/settings" Target="settings.xml"/><Relationship Id="rId90" Type="http://schemas.openxmlformats.org/officeDocument/2006/relationships/image" Target="media/image45.png"/><Relationship Id="rId95" Type="http://schemas.openxmlformats.org/officeDocument/2006/relationships/image" Target="media/image48.wmf"/><Relationship Id="rId160" Type="http://schemas.openxmlformats.org/officeDocument/2006/relationships/oleObject" Target="embeddings/oleObject66.bin"/><Relationship Id="rId165" Type="http://schemas.openxmlformats.org/officeDocument/2006/relationships/image" Target="media/image83.wmf"/><Relationship Id="rId181" Type="http://schemas.openxmlformats.org/officeDocument/2006/relationships/image" Target="media/image92.wmf"/><Relationship Id="rId186" Type="http://schemas.openxmlformats.org/officeDocument/2006/relationships/oleObject" Target="embeddings/oleObject78.bin"/><Relationship Id="rId211" Type="http://schemas.openxmlformats.org/officeDocument/2006/relationships/image" Target="media/image115.emf"/><Relationship Id="rId22" Type="http://schemas.openxmlformats.org/officeDocument/2006/relationships/image" Target="media/image10.wmf"/><Relationship Id="rId27" Type="http://schemas.microsoft.com/office/2007/relationships/hdphoto" Target="media/hdphoto3.wdp"/><Relationship Id="rId43" Type="http://schemas.openxmlformats.org/officeDocument/2006/relationships/oleObject" Target="embeddings/oleObject12.bin"/><Relationship Id="rId48" Type="http://schemas.openxmlformats.org/officeDocument/2006/relationships/image" Target="media/image23.png"/><Relationship Id="rId64" Type="http://schemas.openxmlformats.org/officeDocument/2006/relationships/image" Target="media/image32.wmf"/><Relationship Id="rId69" Type="http://schemas.openxmlformats.org/officeDocument/2006/relationships/oleObject" Target="embeddings/oleObject24.bin"/><Relationship Id="rId113" Type="http://schemas.openxmlformats.org/officeDocument/2006/relationships/image" Target="media/image57.wmf"/><Relationship Id="rId118" Type="http://schemas.openxmlformats.org/officeDocument/2006/relationships/oleObject" Target="embeddings/oleObject45.bin"/><Relationship Id="rId134" Type="http://schemas.openxmlformats.org/officeDocument/2006/relationships/image" Target="media/image68.wmf"/><Relationship Id="rId139" Type="http://schemas.openxmlformats.org/officeDocument/2006/relationships/oleObject" Target="embeddings/oleObject55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1.bin"/><Relationship Id="rId155" Type="http://schemas.openxmlformats.org/officeDocument/2006/relationships/image" Target="media/image78.wmf"/><Relationship Id="rId171" Type="http://schemas.openxmlformats.org/officeDocument/2006/relationships/image" Target="media/image86.wmf"/><Relationship Id="rId176" Type="http://schemas.openxmlformats.org/officeDocument/2006/relationships/image" Target="media/image89.png"/><Relationship Id="rId192" Type="http://schemas.openxmlformats.org/officeDocument/2006/relationships/image" Target="media/image99.png"/><Relationship Id="rId197" Type="http://schemas.openxmlformats.org/officeDocument/2006/relationships/image" Target="media/image104.png"/><Relationship Id="rId206" Type="http://schemas.openxmlformats.org/officeDocument/2006/relationships/image" Target="media/image112.wmf"/><Relationship Id="rId201" Type="http://schemas.openxmlformats.org/officeDocument/2006/relationships/image" Target="media/image108.jpeg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33" Type="http://schemas.openxmlformats.org/officeDocument/2006/relationships/oleObject" Target="embeddings/oleObject7.bin"/><Relationship Id="rId38" Type="http://schemas.openxmlformats.org/officeDocument/2006/relationships/image" Target="media/image18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0.bin"/><Relationship Id="rId124" Type="http://schemas.openxmlformats.org/officeDocument/2006/relationships/oleObject" Target="embeddings/oleObject48.bin"/><Relationship Id="rId129" Type="http://schemas.openxmlformats.org/officeDocument/2006/relationships/image" Target="media/image65.png"/><Relationship Id="rId54" Type="http://schemas.openxmlformats.org/officeDocument/2006/relationships/image" Target="media/image27.wmf"/><Relationship Id="rId70" Type="http://schemas.openxmlformats.org/officeDocument/2006/relationships/image" Target="media/image35.wmf"/><Relationship Id="rId75" Type="http://schemas.openxmlformats.org/officeDocument/2006/relationships/oleObject" Target="embeddings/oleObject27.bin"/><Relationship Id="rId91" Type="http://schemas.microsoft.com/office/2007/relationships/hdphoto" Target="media/hdphoto4.wdp"/><Relationship Id="rId96" Type="http://schemas.openxmlformats.org/officeDocument/2006/relationships/oleObject" Target="embeddings/oleObject35.bin"/><Relationship Id="rId140" Type="http://schemas.openxmlformats.org/officeDocument/2006/relationships/oleObject" Target="embeddings/oleObject56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69.bin"/><Relationship Id="rId182" Type="http://schemas.openxmlformats.org/officeDocument/2006/relationships/oleObject" Target="embeddings/oleObject76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49" Type="http://schemas.openxmlformats.org/officeDocument/2006/relationships/image" Target="media/image24.png"/><Relationship Id="rId114" Type="http://schemas.openxmlformats.org/officeDocument/2006/relationships/oleObject" Target="embeddings/oleObject43.bin"/><Relationship Id="rId119" Type="http://schemas.openxmlformats.org/officeDocument/2006/relationships/image" Target="media/image60.wmf"/><Relationship Id="rId44" Type="http://schemas.openxmlformats.org/officeDocument/2006/relationships/image" Target="media/image21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2.bin"/><Relationship Id="rId81" Type="http://schemas.openxmlformats.org/officeDocument/2006/relationships/oleObject" Target="embeddings/oleObject30.bin"/><Relationship Id="rId86" Type="http://schemas.openxmlformats.org/officeDocument/2006/relationships/image" Target="media/image43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53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64.bin"/><Relationship Id="rId177" Type="http://schemas.openxmlformats.org/officeDocument/2006/relationships/image" Target="media/image90.wmf"/><Relationship Id="rId198" Type="http://schemas.openxmlformats.org/officeDocument/2006/relationships/image" Target="media/image105.png"/><Relationship Id="rId172" Type="http://schemas.openxmlformats.org/officeDocument/2006/relationships/oleObject" Target="embeddings/oleObject72.bin"/><Relationship Id="rId193" Type="http://schemas.openxmlformats.org/officeDocument/2006/relationships/image" Target="media/image100.png"/><Relationship Id="rId202" Type="http://schemas.openxmlformats.org/officeDocument/2006/relationships/image" Target="media/image109.jpeg"/><Relationship Id="rId207" Type="http://schemas.openxmlformats.org/officeDocument/2006/relationships/oleObject" Target="embeddings/oleObject81.bin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9" Type="http://schemas.openxmlformats.org/officeDocument/2006/relationships/oleObject" Target="embeddings/oleObject10.bin"/><Relationship Id="rId109" Type="http://schemas.openxmlformats.org/officeDocument/2006/relationships/image" Target="media/image55.wmf"/><Relationship Id="rId34" Type="http://schemas.openxmlformats.org/officeDocument/2006/relationships/image" Target="media/image16.wmf"/><Relationship Id="rId50" Type="http://schemas.openxmlformats.org/officeDocument/2006/relationships/image" Target="media/image25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8.wmf"/><Relationship Id="rId97" Type="http://schemas.openxmlformats.org/officeDocument/2006/relationships/image" Target="media/image49.wmf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6.bin"/><Relationship Id="rId125" Type="http://schemas.openxmlformats.org/officeDocument/2006/relationships/image" Target="media/image63.wmf"/><Relationship Id="rId141" Type="http://schemas.openxmlformats.org/officeDocument/2006/relationships/image" Target="media/image71.png"/><Relationship Id="rId146" Type="http://schemas.openxmlformats.org/officeDocument/2006/relationships/oleObject" Target="embeddings/oleObject59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79.bin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46.png"/><Relationship Id="rId162" Type="http://schemas.openxmlformats.org/officeDocument/2006/relationships/oleObject" Target="embeddings/oleObject67.bin"/><Relationship Id="rId183" Type="http://schemas.openxmlformats.org/officeDocument/2006/relationships/image" Target="media/image93.wmf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3.bin"/><Relationship Id="rId110" Type="http://schemas.openxmlformats.org/officeDocument/2006/relationships/oleObject" Target="embeddings/oleObject41.bin"/><Relationship Id="rId115" Type="http://schemas.openxmlformats.org/officeDocument/2006/relationships/image" Target="media/image58.wmf"/><Relationship Id="rId131" Type="http://schemas.openxmlformats.org/officeDocument/2006/relationships/oleObject" Target="embeddings/oleObject51.bin"/><Relationship Id="rId136" Type="http://schemas.openxmlformats.org/officeDocument/2006/relationships/image" Target="media/image69.wmf"/><Relationship Id="rId157" Type="http://schemas.openxmlformats.org/officeDocument/2006/relationships/image" Target="media/image79.wmf"/><Relationship Id="rId178" Type="http://schemas.openxmlformats.org/officeDocument/2006/relationships/oleObject" Target="embeddings/oleObject74.bin"/><Relationship Id="rId61" Type="http://schemas.openxmlformats.org/officeDocument/2006/relationships/oleObject" Target="embeddings/oleObject20.bin"/><Relationship Id="rId82" Type="http://schemas.openxmlformats.org/officeDocument/2006/relationships/image" Target="media/image41.wmf"/><Relationship Id="rId152" Type="http://schemas.openxmlformats.org/officeDocument/2006/relationships/oleObject" Target="embeddings/oleObject62.bin"/><Relationship Id="rId173" Type="http://schemas.openxmlformats.org/officeDocument/2006/relationships/image" Target="media/image87.wmf"/><Relationship Id="rId194" Type="http://schemas.openxmlformats.org/officeDocument/2006/relationships/image" Target="media/image101.png"/><Relationship Id="rId199" Type="http://schemas.openxmlformats.org/officeDocument/2006/relationships/image" Target="media/image106.png"/><Relationship Id="rId203" Type="http://schemas.openxmlformats.org/officeDocument/2006/relationships/image" Target="media/image110.emf"/><Relationship Id="rId208" Type="http://schemas.openxmlformats.org/officeDocument/2006/relationships/image" Target="media/image113.wmf"/><Relationship Id="rId19" Type="http://schemas.openxmlformats.org/officeDocument/2006/relationships/oleObject" Target="embeddings/oleObject1.bin"/><Relationship Id="rId14" Type="http://schemas.microsoft.com/office/2007/relationships/hdphoto" Target="media/hdphoto2.wdp"/><Relationship Id="rId30" Type="http://schemas.openxmlformats.org/officeDocument/2006/relationships/image" Target="media/image14.wmf"/><Relationship Id="rId35" Type="http://schemas.openxmlformats.org/officeDocument/2006/relationships/oleObject" Target="embeddings/oleObject8.bin"/><Relationship Id="rId56" Type="http://schemas.openxmlformats.org/officeDocument/2006/relationships/image" Target="media/image28.wmf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7.bin"/><Relationship Id="rId105" Type="http://schemas.openxmlformats.org/officeDocument/2006/relationships/image" Target="media/image53.png"/><Relationship Id="rId126" Type="http://schemas.openxmlformats.org/officeDocument/2006/relationships/oleObject" Target="embeddings/oleObject49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0.bin"/><Relationship Id="rId8" Type="http://schemas.openxmlformats.org/officeDocument/2006/relationships/endnotes" Target="endnote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6.wmf"/><Relationship Id="rId93" Type="http://schemas.microsoft.com/office/2007/relationships/hdphoto" Target="media/hdphoto5.wdp"/><Relationship Id="rId98" Type="http://schemas.openxmlformats.org/officeDocument/2006/relationships/oleObject" Target="embeddings/oleObject36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77.bin"/><Relationship Id="rId189" Type="http://schemas.openxmlformats.org/officeDocument/2006/relationships/image" Target="media/image96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oleObject" Target="embeddings/oleObject4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3.bin"/><Relationship Id="rId116" Type="http://schemas.openxmlformats.org/officeDocument/2006/relationships/oleObject" Target="embeddings/oleObject44.bin"/><Relationship Id="rId137" Type="http://schemas.openxmlformats.org/officeDocument/2006/relationships/oleObject" Target="embeddings/oleObject54.bin"/><Relationship Id="rId158" Type="http://schemas.openxmlformats.org/officeDocument/2006/relationships/oleObject" Target="embeddings/oleObject65.bin"/><Relationship Id="rId20" Type="http://schemas.openxmlformats.org/officeDocument/2006/relationships/image" Target="media/image9.wmf"/><Relationship Id="rId41" Type="http://schemas.openxmlformats.org/officeDocument/2006/relationships/oleObject" Target="embeddings/oleObject11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oleObject" Target="embeddings/oleObject73.bin"/><Relationship Id="rId179" Type="http://schemas.openxmlformats.org/officeDocument/2006/relationships/image" Target="media/image91.wmf"/><Relationship Id="rId195" Type="http://schemas.openxmlformats.org/officeDocument/2006/relationships/image" Target="media/image102.png"/><Relationship Id="rId209" Type="http://schemas.openxmlformats.org/officeDocument/2006/relationships/oleObject" Target="embeddings/oleObject82.bin"/><Relationship Id="rId190" Type="http://schemas.openxmlformats.org/officeDocument/2006/relationships/image" Target="media/image97.png"/><Relationship Id="rId204" Type="http://schemas.openxmlformats.org/officeDocument/2006/relationships/image" Target="media/image111.wmf"/><Relationship Id="rId15" Type="http://schemas.openxmlformats.org/officeDocument/2006/relationships/image" Target="media/image5.png"/><Relationship Id="rId36" Type="http://schemas.openxmlformats.org/officeDocument/2006/relationships/image" Target="media/image17.wmf"/><Relationship Id="rId57" Type="http://schemas.openxmlformats.org/officeDocument/2006/relationships/oleObject" Target="embeddings/oleObject18.bin"/><Relationship Id="rId106" Type="http://schemas.microsoft.com/office/2007/relationships/hdphoto" Target="media/hdphoto6.wdp"/><Relationship Id="rId127" Type="http://schemas.openxmlformats.org/officeDocument/2006/relationships/image" Target="media/image64.wmf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52" Type="http://schemas.openxmlformats.org/officeDocument/2006/relationships/image" Target="media/image26.wmf"/><Relationship Id="rId73" Type="http://schemas.openxmlformats.org/officeDocument/2006/relationships/oleObject" Target="embeddings/oleObject26.bin"/><Relationship Id="rId78" Type="http://schemas.openxmlformats.org/officeDocument/2006/relationships/image" Target="media/image39.wmf"/><Relationship Id="rId94" Type="http://schemas.openxmlformats.org/officeDocument/2006/relationships/image" Target="media/image47.png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47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8.bin"/><Relationship Id="rId169" Type="http://schemas.openxmlformats.org/officeDocument/2006/relationships/image" Target="media/image85.wmf"/><Relationship Id="rId185" Type="http://schemas.openxmlformats.org/officeDocument/2006/relationships/image" Target="media/image94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75.bin"/><Relationship Id="rId210" Type="http://schemas.openxmlformats.org/officeDocument/2006/relationships/image" Target="media/image114.emf"/><Relationship Id="rId26" Type="http://schemas.openxmlformats.org/officeDocument/2006/relationships/image" Target="media/image12.png"/><Relationship Id="rId47" Type="http://schemas.openxmlformats.org/officeDocument/2006/relationships/oleObject" Target="embeddings/oleObject14.bin"/><Relationship Id="rId68" Type="http://schemas.openxmlformats.org/officeDocument/2006/relationships/image" Target="media/image34.wmf"/><Relationship Id="rId89" Type="http://schemas.openxmlformats.org/officeDocument/2006/relationships/oleObject" Target="embeddings/oleObject34.bin"/><Relationship Id="rId112" Type="http://schemas.openxmlformats.org/officeDocument/2006/relationships/oleObject" Target="embeddings/oleObject42.bin"/><Relationship Id="rId133" Type="http://schemas.openxmlformats.org/officeDocument/2006/relationships/oleObject" Target="embeddings/oleObject52.bin"/><Relationship Id="rId154" Type="http://schemas.openxmlformats.org/officeDocument/2006/relationships/oleObject" Target="embeddings/oleObject63.bin"/><Relationship Id="rId175" Type="http://schemas.openxmlformats.org/officeDocument/2006/relationships/image" Target="media/image88.png"/><Relationship Id="rId196" Type="http://schemas.openxmlformats.org/officeDocument/2006/relationships/image" Target="media/image103.png"/><Relationship Id="rId200" Type="http://schemas.openxmlformats.org/officeDocument/2006/relationships/image" Target="media/image107.png"/><Relationship Id="rId1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F85C8-D039-4848-BE89-A869143F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74</Pages>
  <Words>14581</Words>
  <Characters>83117</Characters>
  <Application>Microsoft Office Word</Application>
  <DocSecurity>0</DocSecurity>
  <Lines>692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Елена Вадимовна</cp:lastModifiedBy>
  <cp:revision>27</cp:revision>
  <dcterms:created xsi:type="dcterms:W3CDTF">2016-10-24T06:45:00Z</dcterms:created>
  <dcterms:modified xsi:type="dcterms:W3CDTF">2017-04-06T12:05:00Z</dcterms:modified>
</cp:coreProperties>
</file>